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0270B">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079B8962">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2429C029">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6DA7E7D5">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64768908">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095EAD6C">
      <w:pPr>
        <w:spacing w:line="240" w:lineRule="auto"/>
        <w:jc w:val="center"/>
        <w:rPr>
          <w:rFonts w:hint="eastAsia" w:ascii="方正大标宋简体" w:hAnsi="方正大标宋简体" w:eastAsia="方正大标宋简体" w:cs="方正大标宋简体"/>
          <w:sz w:val="48"/>
          <w:szCs w:val="56"/>
          <w:highlight w:val="none"/>
          <w:lang w:val="en-US" w:eastAsia="zh-CN"/>
        </w:rPr>
      </w:pPr>
    </w:p>
    <w:p w14:paraId="5A20653A">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方正大标宋简体" w:hAnsi="方正大标宋简体" w:eastAsia="方正大标宋简体" w:cs="方正大标宋简体"/>
          <w:sz w:val="48"/>
          <w:szCs w:val="56"/>
          <w:highlight w:val="none"/>
          <w:lang w:val="en-US" w:eastAsia="zh-CN"/>
        </w:rPr>
      </w:pPr>
      <w:r>
        <w:rPr>
          <w:rFonts w:hint="eastAsia" w:ascii="方正大标宋简体" w:hAnsi="方正大标宋简体" w:eastAsia="方正大标宋简体" w:cs="方正大标宋简体"/>
          <w:sz w:val="48"/>
          <w:szCs w:val="56"/>
          <w:highlight w:val="none"/>
          <w:lang w:val="en-US" w:eastAsia="zh-CN"/>
        </w:rPr>
        <w:t>第3章</w:t>
      </w:r>
    </w:p>
    <w:p w14:paraId="360FBC60">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方正大标宋简体" w:hAnsi="方正大标宋简体" w:eastAsia="方正大标宋简体" w:cs="方正大标宋简体"/>
          <w:sz w:val="48"/>
          <w:szCs w:val="56"/>
          <w:highlight w:val="none"/>
          <w:lang w:val="en-US" w:eastAsia="zh-CN"/>
        </w:rPr>
      </w:pPr>
      <w:r>
        <w:rPr>
          <w:rFonts w:hint="eastAsia" w:ascii="方正大标宋简体" w:hAnsi="方正大标宋简体" w:eastAsia="方正大标宋简体" w:cs="方正大标宋简体"/>
          <w:sz w:val="48"/>
          <w:szCs w:val="56"/>
          <w:highlight w:val="none"/>
          <w:lang w:val="en-US" w:eastAsia="zh-CN"/>
        </w:rPr>
        <w:t>数据</w:t>
      </w:r>
    </w:p>
    <w:p w14:paraId="22BCB4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313" w:afterLines="100" w:afterAutospacing="0" w:line="480" w:lineRule="auto"/>
        <w:ind w:left="0" w:right="0" w:firstLine="0" w:firstLineChars="0"/>
        <w:jc w:val="both"/>
        <w:textAlignment w:val="auto"/>
        <w:rPr>
          <w:i w:val="0"/>
          <w:iCs w:val="0"/>
          <w:caps w:val="0"/>
          <w:color w:val="auto"/>
          <w:spacing w:val="0"/>
          <w:sz w:val="36"/>
          <w:szCs w:val="36"/>
          <w:highlight w:val="none"/>
          <w:shd w:val="clear" w:fill="FFFFFF"/>
        </w:rPr>
        <w:sectPr>
          <w:pgSz w:w="11906" w:h="16838"/>
          <w:pgMar w:top="1440" w:right="1800" w:bottom="1440" w:left="1800" w:header="851" w:footer="992" w:gutter="0"/>
          <w:cols w:space="425" w:num="1"/>
          <w:docGrid w:type="lines" w:linePitch="312" w:charSpace="0"/>
        </w:sectPr>
      </w:pPr>
    </w:p>
    <w:p w14:paraId="430473A9">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3.1 数据释义</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2537"/>
        <w:gridCol w:w="1575"/>
        <w:gridCol w:w="2037"/>
        <w:gridCol w:w="1422"/>
      </w:tblGrid>
      <w:tr w14:paraId="56F2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02" w:type="pct"/>
            <w:vAlign w:val="center"/>
          </w:tcPr>
          <w:p w14:paraId="5E4716F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440" w:type="pct"/>
            <w:vAlign w:val="center"/>
          </w:tcPr>
          <w:p w14:paraId="6966ACB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72289D6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2" w:type="pct"/>
            <w:gridSpan w:val="2"/>
            <w:vAlign w:val="center"/>
          </w:tcPr>
          <w:p w14:paraId="02313EC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70BF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702" w:type="pct"/>
            <w:vAlign w:val="center"/>
          </w:tcPr>
          <w:p w14:paraId="64FFFF7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6D46DDD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334" w:type="pct"/>
            <w:gridSpan w:val="2"/>
            <w:vAlign w:val="center"/>
          </w:tcPr>
          <w:p w14:paraId="36423D4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数据释义</w:t>
            </w:r>
          </w:p>
        </w:tc>
        <w:tc>
          <w:tcPr>
            <w:tcW w:w="1156" w:type="pct"/>
            <w:vAlign w:val="center"/>
          </w:tcPr>
          <w:p w14:paraId="18CEDE0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2ED7296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6" w:type="pct"/>
            <w:vAlign w:val="center"/>
          </w:tcPr>
          <w:p w14:paraId="7998A3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cs="仿宋"/>
                <w:sz w:val="24"/>
                <w:szCs w:val="20"/>
                <w:highlight w:val="none"/>
                <w:u w:val="single"/>
                <w:lang w:val="en-US" w:eastAsia="zh-CN"/>
              </w:rPr>
              <w:t>1</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3FEF7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02" w:type="pct"/>
            <w:vAlign w:val="center"/>
          </w:tcPr>
          <w:p w14:paraId="35BD720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297" w:type="pct"/>
            <w:gridSpan w:val="4"/>
            <w:vAlign w:val="center"/>
          </w:tcPr>
          <w:p w14:paraId="167A8F4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4643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702" w:type="pct"/>
            <w:vAlign w:val="center"/>
          </w:tcPr>
          <w:p w14:paraId="42B613C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46C23FB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297" w:type="pct"/>
            <w:gridSpan w:val="4"/>
            <w:vAlign w:val="center"/>
          </w:tcPr>
          <w:p w14:paraId="5440D48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7471F0D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.了解</w:t>
            </w:r>
            <w:r>
              <w:rPr>
                <w:rFonts w:hint="eastAsia" w:cs="仿宋"/>
                <w:b w:val="0"/>
                <w:bCs w:val="0"/>
                <w:sz w:val="24"/>
                <w:szCs w:val="20"/>
                <w:highlight w:val="none"/>
                <w:lang w:val="en-US" w:eastAsia="zh-CN"/>
              </w:rPr>
              <w:t>数据的具体含义</w:t>
            </w:r>
            <w:r>
              <w:rPr>
                <w:rFonts w:hint="eastAsia" w:ascii="仿宋" w:hAnsi="仿宋" w:eastAsia="仿宋" w:cs="仿宋"/>
                <w:b w:val="0"/>
                <w:bCs w:val="0"/>
                <w:sz w:val="24"/>
                <w:szCs w:val="20"/>
                <w:highlight w:val="none"/>
              </w:rPr>
              <w:t>。</w:t>
            </w:r>
          </w:p>
          <w:p w14:paraId="64F3BC8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 了解</w:t>
            </w:r>
            <w:r>
              <w:rPr>
                <w:rFonts w:hint="eastAsia" w:cs="仿宋"/>
                <w:b w:val="0"/>
                <w:bCs w:val="0"/>
                <w:sz w:val="24"/>
                <w:szCs w:val="20"/>
                <w:highlight w:val="none"/>
                <w:lang w:val="en-US" w:eastAsia="zh-CN"/>
              </w:rPr>
              <w:t>数据的</w:t>
            </w:r>
            <w:r>
              <w:rPr>
                <w:rFonts w:hint="eastAsia" w:ascii="仿宋" w:hAnsi="仿宋" w:eastAsia="仿宋" w:cs="仿宋"/>
                <w:b w:val="0"/>
                <w:bCs w:val="0"/>
                <w:sz w:val="24"/>
                <w:szCs w:val="20"/>
                <w:highlight w:val="none"/>
              </w:rPr>
              <w:t>获取和预处理。</w:t>
            </w:r>
          </w:p>
          <w:p w14:paraId="32031F1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27F42F0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w:t>
            </w:r>
            <w:r>
              <w:rPr>
                <w:rFonts w:hint="eastAsia" w:cs="仿宋"/>
                <w:b w:val="0"/>
                <w:bCs w:val="0"/>
                <w:sz w:val="24"/>
                <w:szCs w:val="20"/>
                <w:highlight w:val="none"/>
                <w:lang w:val="en-US" w:eastAsia="zh-CN"/>
              </w:rPr>
              <w:t>数据的</w:t>
            </w:r>
            <w:r>
              <w:rPr>
                <w:rFonts w:hint="eastAsia" w:ascii="仿宋" w:hAnsi="仿宋" w:eastAsia="仿宋" w:cs="仿宋"/>
                <w:b w:val="0"/>
                <w:bCs w:val="0"/>
                <w:sz w:val="24"/>
                <w:szCs w:val="20"/>
                <w:highlight w:val="none"/>
              </w:rPr>
              <w:t>基本原理和方法。</w:t>
            </w:r>
          </w:p>
          <w:p w14:paraId="3B44744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w:t>
            </w:r>
            <w:r>
              <w:rPr>
                <w:rFonts w:hint="eastAsia" w:cs="仿宋"/>
                <w:b w:val="0"/>
                <w:bCs w:val="0"/>
                <w:sz w:val="24"/>
                <w:szCs w:val="20"/>
                <w:highlight w:val="none"/>
                <w:lang w:val="en-US" w:eastAsia="zh-CN"/>
              </w:rPr>
              <w:t>获取和处理数据的</w:t>
            </w:r>
            <w:r>
              <w:rPr>
                <w:rFonts w:hint="eastAsia" w:ascii="仿宋" w:hAnsi="仿宋" w:eastAsia="仿宋" w:cs="仿宋"/>
                <w:b w:val="0"/>
                <w:bCs w:val="0"/>
                <w:sz w:val="24"/>
                <w:szCs w:val="20"/>
                <w:highlight w:val="none"/>
              </w:rPr>
              <w:t>能力。</w:t>
            </w:r>
          </w:p>
          <w:p w14:paraId="301892E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4E4174B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w:t>
            </w:r>
            <w:r>
              <w:rPr>
                <w:rFonts w:hint="eastAsia" w:cs="仿宋"/>
                <w:b w:val="0"/>
                <w:bCs w:val="0"/>
                <w:sz w:val="24"/>
                <w:szCs w:val="20"/>
                <w:highlight w:val="none"/>
                <w:lang w:val="en-US" w:eastAsia="zh-CN"/>
              </w:rPr>
              <w:t>数据处理</w:t>
            </w:r>
            <w:r>
              <w:rPr>
                <w:rFonts w:hint="eastAsia" w:ascii="仿宋" w:hAnsi="仿宋" w:eastAsia="仿宋" w:cs="仿宋"/>
                <w:b w:val="0"/>
                <w:bCs w:val="0"/>
                <w:sz w:val="24"/>
                <w:szCs w:val="20"/>
                <w:highlight w:val="none"/>
              </w:rPr>
              <w:t>的思维方式，具备融会贯通的能力，能将所学知识灵活运用到数据分析的实践中；</w:t>
            </w:r>
          </w:p>
          <w:p w14:paraId="040F805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00D25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702" w:type="pct"/>
            <w:vAlign w:val="center"/>
          </w:tcPr>
          <w:p w14:paraId="42967AE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70E0FD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297" w:type="pct"/>
            <w:gridSpan w:val="4"/>
            <w:vAlign w:val="center"/>
          </w:tcPr>
          <w:p w14:paraId="4AC5A45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如何认识、了解数据的含义</w:t>
            </w:r>
          </w:p>
        </w:tc>
      </w:tr>
      <w:tr w14:paraId="0D6C2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2" w:type="pct"/>
            <w:vAlign w:val="center"/>
          </w:tcPr>
          <w:p w14:paraId="03E1204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1133D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297" w:type="pct"/>
            <w:gridSpan w:val="4"/>
            <w:vAlign w:val="center"/>
          </w:tcPr>
          <w:p w14:paraId="355CC7A8">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带领学生理解数据处理的基本释义</w:t>
            </w:r>
          </w:p>
        </w:tc>
      </w:tr>
      <w:tr w14:paraId="1637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2" w:type="pct"/>
            <w:vAlign w:val="center"/>
          </w:tcPr>
          <w:p w14:paraId="0B27E22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C6B14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297" w:type="pct"/>
            <w:gridSpan w:val="4"/>
            <w:vAlign w:val="center"/>
          </w:tcPr>
          <w:p w14:paraId="71647297">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09B6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702" w:type="pct"/>
            <w:vAlign w:val="center"/>
          </w:tcPr>
          <w:p w14:paraId="1C7EF57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297" w:type="pct"/>
            <w:gridSpan w:val="4"/>
            <w:vAlign w:val="center"/>
          </w:tcPr>
          <w:p w14:paraId="358C9D93">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3F753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2" w:type="pct"/>
            <w:vAlign w:val="center"/>
          </w:tcPr>
          <w:p w14:paraId="6ED9BDC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297" w:type="pct"/>
            <w:gridSpan w:val="4"/>
            <w:vAlign w:val="center"/>
          </w:tcPr>
          <w:p w14:paraId="6CBD1BC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tc>
      </w:tr>
      <w:tr w14:paraId="45821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2" w:type="pct"/>
            <w:vAlign w:val="center"/>
          </w:tcPr>
          <w:p w14:paraId="7C440E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7" w:type="pct"/>
            <w:gridSpan w:val="4"/>
            <w:vAlign w:val="center"/>
          </w:tcPr>
          <w:p w14:paraId="3F97988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3367FCA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0643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2" w:type="pct"/>
            <w:vAlign w:val="center"/>
          </w:tcPr>
          <w:p w14:paraId="094C89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3EC5566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7" w:type="pct"/>
            <w:gridSpan w:val="4"/>
            <w:vAlign w:val="center"/>
          </w:tcPr>
          <w:p w14:paraId="6EC35CC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79C9868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0D839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2" w:type="pct"/>
            <w:vAlign w:val="center"/>
          </w:tcPr>
          <w:p w14:paraId="6ED16E0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3D29CC4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7" w:type="pct"/>
            <w:gridSpan w:val="4"/>
            <w:vAlign w:val="center"/>
          </w:tcPr>
          <w:p w14:paraId="1173019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7560F6D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0544040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sz w:val="24"/>
                <w:szCs w:val="20"/>
                <w:highlight w:val="none"/>
                <w:lang w:val="en-US" w:eastAsia="zh-CN"/>
              </w:rPr>
              <w:t>数据的</w:t>
            </w:r>
            <w:r>
              <w:rPr>
                <w:rFonts w:hint="eastAsia" w:ascii="仿宋" w:hAnsi="仿宋" w:eastAsia="仿宋" w:cs="仿宋"/>
                <w:sz w:val="24"/>
                <w:szCs w:val="20"/>
                <w:highlight w:val="none"/>
              </w:rPr>
              <w:t>重要性</w:t>
            </w:r>
          </w:p>
          <w:p w14:paraId="4F1DCBC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cs="仿宋"/>
                <w:sz w:val="24"/>
                <w:szCs w:val="20"/>
                <w:highlight w:val="none"/>
                <w:lang w:val="en-US" w:eastAsia="zh-CN"/>
              </w:rPr>
              <w:t>数据是符号的集合，是表达客观事物的未经加工的原始素材，如图形、符号、数字、字母等都是数据的不同格式。数据模型是用来描述数据表达的底层描述模型，它包含数据的定义和类型，以及不同类型数据的操作功能，例如，浮点数类型可以配备加、减、乘、除操作等。与数据模型对应的是概念模型，它对目标事物的状态和行为进行抽象的语义述，并提供构建、推理、支持等操作。例如，一维浮点数可以描述温度概念，三维浮点数向量可以描述空间的风向概念等等。</w:t>
            </w:r>
          </w:p>
          <w:p w14:paraId="14368C8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0F46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2" w:type="pct"/>
            <w:vAlign w:val="center"/>
          </w:tcPr>
          <w:p w14:paraId="7F1C433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0A8BCA8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7" w:type="pct"/>
            <w:gridSpan w:val="4"/>
            <w:vAlign w:val="center"/>
          </w:tcPr>
          <w:p w14:paraId="4E4673D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0E027BD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ascii="仿宋" w:hAnsi="仿宋" w:eastAsia="仿宋" w:cs="仿宋"/>
                <w:b/>
                <w:bCs/>
                <w:sz w:val="24"/>
                <w:szCs w:val="20"/>
                <w:highlight w:val="none"/>
              </w:rPr>
              <w:t>话题导入</w:t>
            </w:r>
            <w:r>
              <w:rPr>
                <w:rFonts w:hint="eastAsia" w:ascii="仿宋" w:hAnsi="仿宋" w:eastAsia="仿宋" w:cs="仿宋"/>
                <w:b/>
                <w:bCs/>
                <w:sz w:val="24"/>
                <w:szCs w:val="20"/>
                <w:highlight w:val="none"/>
                <w:lang w:val="en-US" w:eastAsia="zh-CN"/>
              </w:rPr>
              <w:t>]</w:t>
            </w:r>
          </w:p>
          <w:p w14:paraId="5FD0128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数据也可看成数据对象和其属性的集合，其中属性可被看成变量、值域、特征或特性。例如，人类头发的颜色、人的体温等。单个数据对象可以由一组属性描述，也称为记录、点、实例、采样、实体等。属性值可以是表达属性的任意数值或符号，同一类属性可以具有不同的属性值，例如，长度的度量单位可以是英尺（1 英尺 =0.3048 米）或米。不同的属性也可能具有相同的取值和不同的含义，例如，年份和年龄都是整数型数值，而年龄通常有取值区间。</w:t>
            </w:r>
          </w:p>
          <w:p w14:paraId="6049B61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3.1.1 数据基础</w:t>
            </w:r>
          </w:p>
          <w:p w14:paraId="41B87FDC">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1. 数据的分类</w:t>
            </w:r>
          </w:p>
          <w:p w14:paraId="74478CF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数据的分类和信息与知识的分类相关。从关系模型的角度讲，数据可被分为实体和关系两部分。实体是被可视化的对象：关系定义了实体和其他实体之间关系的结构和模式，关系可被显式地定义，也可在可视化过程中逐步挖掘。实体或关系可以配备属性，例如，一个苹果的颜色可以看作它的属性。实体、关系和属性在数据库设计中已广泛使用，形成了关系型数据库的基础。</w:t>
            </w:r>
          </w:p>
          <w:p w14:paraId="0078ABA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实体关系模型能描述数据之间的结构，但不考虑基于实体、关系和属性的操作。常规的数据操作包括数值计算；数据列表的插入、融合与删除；取反；生成新的实体或关系；</w:t>
            </w:r>
          </w:p>
          <w:p w14:paraId="0D390AB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实体的变换；从其他对象中形成新对象；将单个实体拆分成组件。</w:t>
            </w:r>
          </w:p>
          <w:p w14:paraId="40C8D2A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数据属性可分为离散属性和连续属性。离散属性的取舍来自有限或可数的集合，例如邮政编码、等级、文档单词等；连续属性则对应实数域，例如温度、高度和湿度等。在测量和计算机表示时，实数表示的精度受限于所采用的数值精度。</w:t>
            </w:r>
          </w:p>
          <w:p w14:paraId="37FA038F">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2. 数据集</w:t>
            </w:r>
          </w:p>
          <w:p w14:paraId="4403BA4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数据集是数据的实例。常见的数据集的表达形式有三类。</w:t>
            </w:r>
          </w:p>
          <w:p w14:paraId="3CFC69C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（1）数据记录集。数据记录由一组包含固定属性值的数据元素组成。数据记录主要有三种形式：数据矩阵、文档向量表示和事务处理数据。</w:t>
            </w:r>
          </w:p>
          <w:p w14:paraId="755EC38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如果数据对象具有一组固定的数值属性，则数据对象可视为高维空间的点集，每个维度对应单个属性。这种数据集可以直接表达为一个矩阵。其中，矩阵的每行代表一个对象，每列代表单个属性在数据集中的分布。这种表示方法称为数据矩阵。数据矩阵通常采用表单进行组织，又称为电子表单。常见的电子表单可以采用枢轴表技术进行自动排序、计数和总计，生成另外的表单。本质上讲，这是一种简化的联机分析处理技术。</w:t>
            </w:r>
          </w:p>
          <w:p w14:paraId="43A57CA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文档中单词的集合。如果统计文档中所有单词出现的频率，则一个文档可以表示为一个向量，其长度是单词集的个数，每个分量记录单词集中每个单词在该文档中的频率。</w:t>
            </w:r>
          </w:p>
          <w:p w14:paraId="24A02D2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事务处理数据是一类特殊的数据记录，每个记录包含一组数据项。例如，一组超市购物的事务处理数据是：（西瓜，梨子，苹果）、（洗发水，苹果，核桃，香蕉）、（香烟，西瓜，口香糖，笔记本，脸盆）。事务处理数据与数据矩阵的差别在于，事务处理数据的每个记录包含的个数和属性不固定，因此无法用矩阵这种大小确定的方式表达。</w:t>
            </w:r>
          </w:p>
          <w:p w14:paraId="27F0DA2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2）图数据集。图是一种非结构化的数据结构，由一组节点和一组连接两个节点的加权边组成。常见的图数据有表达城市之间航空路线的世界航线图、万维网链接图、化学分子式等。树是一种没有回路的连通图，是任意两个顶点间有且只有一条路径的图。</w:t>
            </w:r>
          </w:p>
          <w:p w14:paraId="65BC7F8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（3）有序数据集。有序数据是具有某种顺序的数据集。常见的数据集包括空间数据、时间数据、时空数据、顺序数据和基因测序数据等。</w:t>
            </w:r>
          </w:p>
          <w:p w14:paraId="688D6DE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在某些场合（如科学可视化），数据可以根据数据的维度进行分类：标量（一维点）、向量（多维点）、张量（矩阵）等。</w:t>
            </w:r>
          </w:p>
          <w:p w14:paraId="0736425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数据集的另一种分类是考查数据模型的结构。可以用二维表结构逻辑表达实现的数据称为结构化数据，如数据矩阵（二维表单 ) ；反之，难以采用数据库二维逻辑表表达的数据称为非结构化数据，如图数据、文本、图像、音频和视频等。半结构化数据是介于结构化数据（如关系型数据库、面向对象数据库中的数据）和完全无结构数据（如声音、图像文件等）的数据，如 XML 文档。随着互联网的飞速发展，大量文本和多媒体内容被不断地产生和接收，非结构化数据日趋广泛。</w:t>
            </w:r>
          </w:p>
          <w:p w14:paraId="35EF7063">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3. 数据相似度与密度</w:t>
            </w:r>
          </w:p>
          <w:p w14:paraId="7A458F0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相似度是衡量多个数据对象相似的数值，通常位于 0 和 1 之间，与之对应的测试是相异度，其下限是 0，上限与数据集有关，可能超过 1 邻近度是相似度和相异度的统一描述。</w:t>
            </w:r>
          </w:p>
          <w:p w14:paraId="6C18CC7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计算相似度有很多种方法，一些常用的距离和相似度定义有：</w:t>
            </w:r>
          </w:p>
          <w:p w14:paraId="3B3FBD7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（1）欧几里得距离。</w:t>
            </w:r>
          </w:p>
          <w:p w14:paraId="699DC07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（2）闵科夫斯基距离。</w:t>
            </w:r>
          </w:p>
          <w:p w14:paraId="7874AB6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（3）余弦距离。</w:t>
            </w:r>
          </w:p>
          <w:p w14:paraId="7C96CFE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（4）Jaccard 相似度。</w:t>
            </w:r>
          </w:p>
          <w:p w14:paraId="6252C62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如果数据对象的属性具有多种类型，则可为每个属性计算相似度，再进行加权平均。</w:t>
            </w:r>
          </w:p>
          <w:p w14:paraId="07D5921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在基于密度的数据聚类时，需要衡量数据的密度，通常定义有三类：</w:t>
            </w:r>
          </w:p>
          <w:p w14:paraId="6A59BA5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（1）欧几里得密度。</w:t>
            </w:r>
          </w:p>
          <w:p w14:paraId="4D40072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（2）概率密度。</w:t>
            </w:r>
          </w:p>
          <w:p w14:paraId="4451139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（3）基于图结构的密度。</w:t>
            </w:r>
          </w:p>
          <w:p w14:paraId="4CC9DCE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在第一类方法中，最简单的方法是等分区域，统计每个部分包含的点的数目。另一种基于中心的欧几里得密度定义为该点固定尺寸邻域中的点的数目。</w:t>
            </w:r>
          </w:p>
          <w:p w14:paraId="703AD54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bCs/>
                <w:sz w:val="24"/>
                <w:szCs w:val="20"/>
                <w:highlight w:val="none"/>
              </w:rPr>
            </w:pPr>
            <w:r>
              <w:rPr>
                <w:rFonts w:hint="eastAsia" w:cs="仿宋"/>
                <w:b/>
                <w:bCs/>
                <w:sz w:val="24"/>
                <w:szCs w:val="20"/>
                <w:highlight w:val="none"/>
                <w:lang w:val="en-US" w:eastAsia="zh-CN"/>
              </w:rPr>
              <w:t>3</w:t>
            </w:r>
            <w:r>
              <w:rPr>
                <w:rFonts w:hint="eastAsia" w:ascii="仿宋" w:hAnsi="仿宋" w:eastAsia="仿宋" w:cs="仿宋"/>
                <w:b/>
                <w:bCs/>
                <w:sz w:val="24"/>
                <w:szCs w:val="20"/>
                <w:highlight w:val="none"/>
              </w:rPr>
              <w:t>.1.2</w:t>
            </w:r>
            <w:r>
              <w:rPr>
                <w:rFonts w:hint="eastAsia" w:cs="仿宋"/>
                <w:b/>
                <w:bCs/>
                <w:sz w:val="24"/>
                <w:szCs w:val="20"/>
                <w:highlight w:val="none"/>
                <w:lang w:val="en-US" w:eastAsia="zh-CN"/>
              </w:rPr>
              <w:t xml:space="preserve"> 数据科学及过</w:t>
            </w:r>
            <w:r>
              <w:rPr>
                <w:rFonts w:hint="eastAsia" w:ascii="仿宋" w:hAnsi="仿宋" w:eastAsia="仿宋" w:cs="仿宋"/>
                <w:b/>
                <w:bCs/>
                <w:sz w:val="24"/>
                <w:szCs w:val="20"/>
                <w:highlight w:val="none"/>
              </w:rPr>
              <w:t>程</w:t>
            </w:r>
          </w:p>
          <w:p w14:paraId="4342CCF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我们身处数据为王的时代。在我们生活的世界中，信息量与时俱增，每天都有大量的数据在身边被创建、复制和传输。通常，拥有更多的数据意味拥有更多的价值，然而，当前的信息处理和分析手段却远落后于数据获取的速度。</w:t>
            </w:r>
          </w:p>
          <w:p w14:paraId="6812BDD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在这样的背景下，“大数据时代”</w:t>
            </w:r>
            <w:r>
              <w:rPr>
                <w:rFonts w:hint="eastAsia" w:cs="仿宋"/>
                <w:sz w:val="24"/>
                <w:szCs w:val="20"/>
                <w:highlight w:val="none"/>
                <w:lang w:val="en-US" w:eastAsia="zh-CN"/>
              </w:rPr>
              <w:t>这一概念应运而生</w:t>
            </w:r>
            <w:r>
              <w:rPr>
                <w:rFonts w:hint="eastAsia" w:ascii="仿宋" w:hAnsi="仿宋" w:eastAsia="仿宋" w:cs="仿宋"/>
                <w:sz w:val="24"/>
                <w:szCs w:val="20"/>
                <w:highlight w:val="none"/>
              </w:rPr>
              <w:t>。“大数据”通常指无法在现有能力和工具的支持下，在可接受的时间范围进行采集、管理和处理的数据，其特征如下：</w:t>
            </w:r>
          </w:p>
          <w:p w14:paraId="569699C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（1）海量的数据规模。海量的数据源源不断地产生、存储和消费。随着数据采集方式和存储设备的不断更新，我们保存的网页数据、电子商务数据、金融交易数据等开始快速积累起来。</w:t>
            </w:r>
          </w:p>
          <w:p w14:paraId="1776EA8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2）快速的数据流转、动态的数据体系。数据量的增大和数据产生速度的加快决定了大数据时代人们需要面对快速的数据流转。各种各样的传感器、监控摄像头等数据采集设备给人们带来巨大的采集数据流，每天在因特网上产生和消失的网站及数据也构成了调整变更中的数据体系。对于当前人们无法承受的数据流动和变更速度来说，如何存储、管理、分析这些数据成了一个棘手的问题。</w:t>
            </w:r>
          </w:p>
          <w:p w14:paraId="2E921F1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3）多样的数据。当前我们能够遇到的大数据通常是一个没有统一定义的、非结构化的数据，这意味着这些数据的存储格式、组织形式以及数据间的关系没有一个统一的数据模型来描述。如何有效地应对以结构化、非结构化数据组成的异构数据体系，是大数据时代处理复杂数据的重要议题之一。</w:t>
            </w:r>
          </w:p>
          <w:p w14:paraId="3DAD2AC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4）巨大的数据价值。数据获取和数据计算设备越来越强大和廉价，这使得以计算的手段从数据中挖掘出应用价值成为可能和必然。例如，网站可以利用用户行为数据为用户提供个性化服务，公司可以基于商业数据开发数据产品作为用户增值服务等。</w:t>
            </w:r>
          </w:p>
          <w:p w14:paraId="7EA62FC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作为数据内涵信息的展示方法和人机交互接口，数据可视化已成为数据科学的核心要素之一。面向海量数据，大多数时候我们很难通过直接观察数据本身，或者对数据进行简单分析后得到数据中蕴含的信息。例如，我们无法通过查看海量的服务器日志判断系统是否遭到攻击威胁，或者简单统计交友网站上所有的好友关系来发掘用户的喜好等。海量数据通过可视化方法变成形象、生动的图形，有助于人类对数据中的属性、关系进行深入研究，利用人类智慧挖掘数据中蕴含的信息，从表面杂乱无章的海量数据中探究隐藏的规律，为科学发现、工程开发、医学诊疗和商业决策等提供依据。可视化可作用于数据科学过程中不同的部分，作为一种人机交互手段贯穿于整个数据过程。。</w:t>
            </w:r>
          </w:p>
          <w:p w14:paraId="78F357D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5D84A94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教师请同学们交流讨论一些日常数据是通过什么方式展示的</w:t>
            </w:r>
            <w:r>
              <w:rPr>
                <w:rFonts w:hint="eastAsia" w:cs="仿宋"/>
                <w:b/>
                <w:bCs/>
                <w:sz w:val="24"/>
                <w:szCs w:val="20"/>
                <w:highlight w:val="none"/>
                <w:lang w:eastAsia="zh-CN"/>
              </w:rPr>
              <w:t>。</w:t>
            </w:r>
          </w:p>
          <w:p w14:paraId="4E49187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3BD9F709">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168014C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 w:hAnsi="仿宋" w:eastAsia="仿宋" w:cs="仿宋"/>
                <w:sz w:val="24"/>
                <w:szCs w:val="20"/>
                <w:highlight w:val="none"/>
                <w:lang w:val="en-US" w:eastAsia="zh-CN"/>
              </w:rPr>
            </w:pPr>
          </w:p>
        </w:tc>
      </w:tr>
      <w:tr w14:paraId="1C10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2" w:type="pct"/>
            <w:vAlign w:val="center"/>
          </w:tcPr>
          <w:p w14:paraId="67999A9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1660775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7" w:type="pct"/>
            <w:gridSpan w:val="4"/>
            <w:vAlign w:val="center"/>
          </w:tcPr>
          <w:p w14:paraId="17A1AC5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2A188540">
      <w:pPr>
        <w:ind w:left="0" w:leftChars="0" w:firstLine="0" w:firstLineChars="0"/>
        <w:rPr>
          <w:rFonts w:hint="default"/>
          <w:highlight w:val="none"/>
          <w:lang w:val="en-US" w:eastAsia="zh-CN"/>
        </w:rPr>
      </w:pPr>
    </w:p>
    <w:p w14:paraId="7A0FBFFC">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default"/>
          <w:highlight w:val="none"/>
          <w:lang w:val="en-US" w:eastAsia="zh-CN"/>
        </w:rPr>
        <w:br w:type="page"/>
      </w:r>
      <w:r>
        <w:rPr>
          <w:rFonts w:hint="eastAsia"/>
          <w:sz w:val="32"/>
          <w:szCs w:val="40"/>
          <w:highlight w:val="none"/>
          <w:lang w:val="en-US" w:eastAsia="zh-CN"/>
        </w:rPr>
        <w:t>3.2 数据获取和预处理</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2537"/>
        <w:gridCol w:w="1575"/>
        <w:gridCol w:w="2037"/>
        <w:gridCol w:w="1420"/>
      </w:tblGrid>
      <w:tr w14:paraId="3EF3C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03" w:type="pct"/>
            <w:vAlign w:val="center"/>
          </w:tcPr>
          <w:p w14:paraId="67B2512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440" w:type="pct"/>
            <w:vAlign w:val="center"/>
          </w:tcPr>
          <w:p w14:paraId="52E6079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0DE4073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1" w:type="pct"/>
            <w:gridSpan w:val="2"/>
            <w:vAlign w:val="center"/>
          </w:tcPr>
          <w:p w14:paraId="0CA46E1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0393F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703" w:type="pct"/>
            <w:vAlign w:val="center"/>
          </w:tcPr>
          <w:p w14:paraId="6589257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0870112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334" w:type="pct"/>
            <w:gridSpan w:val="2"/>
            <w:vAlign w:val="center"/>
          </w:tcPr>
          <w:p w14:paraId="427595B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数据获取和预处理</w:t>
            </w:r>
          </w:p>
        </w:tc>
        <w:tc>
          <w:tcPr>
            <w:tcW w:w="1156" w:type="pct"/>
            <w:vAlign w:val="center"/>
          </w:tcPr>
          <w:p w14:paraId="51B59B3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7EC9103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5" w:type="pct"/>
            <w:vAlign w:val="center"/>
          </w:tcPr>
          <w:p w14:paraId="1EEC0EE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cs="仿宋"/>
                <w:sz w:val="24"/>
                <w:szCs w:val="20"/>
                <w:highlight w:val="none"/>
                <w:u w:val="single"/>
                <w:lang w:val="en-US" w:eastAsia="zh-CN"/>
              </w:rPr>
              <w:t>1</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237C1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03" w:type="pct"/>
            <w:vAlign w:val="center"/>
          </w:tcPr>
          <w:p w14:paraId="5D2DAE5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296" w:type="pct"/>
            <w:gridSpan w:val="4"/>
            <w:vAlign w:val="center"/>
          </w:tcPr>
          <w:p w14:paraId="47D5FA2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30F6F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703" w:type="pct"/>
            <w:vAlign w:val="center"/>
          </w:tcPr>
          <w:p w14:paraId="780AADA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6FC233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296" w:type="pct"/>
            <w:gridSpan w:val="4"/>
            <w:vAlign w:val="center"/>
          </w:tcPr>
          <w:p w14:paraId="5146DB9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5DC7FF2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.了解</w:t>
            </w:r>
            <w:r>
              <w:rPr>
                <w:rFonts w:hint="eastAsia" w:cs="仿宋"/>
                <w:b w:val="0"/>
                <w:bCs w:val="0"/>
                <w:sz w:val="24"/>
                <w:szCs w:val="20"/>
                <w:highlight w:val="none"/>
                <w:lang w:val="en-US" w:eastAsia="zh-CN"/>
              </w:rPr>
              <w:t>数据获取和预处理的具体含义</w:t>
            </w:r>
            <w:r>
              <w:rPr>
                <w:rFonts w:hint="eastAsia" w:ascii="仿宋" w:hAnsi="仿宋" w:eastAsia="仿宋" w:cs="仿宋"/>
                <w:b w:val="0"/>
                <w:bCs w:val="0"/>
                <w:sz w:val="24"/>
                <w:szCs w:val="20"/>
                <w:highlight w:val="none"/>
              </w:rPr>
              <w:t>。</w:t>
            </w:r>
          </w:p>
          <w:p w14:paraId="5ABF2D2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 了解</w:t>
            </w:r>
            <w:r>
              <w:rPr>
                <w:rFonts w:hint="eastAsia" w:cs="仿宋"/>
                <w:b w:val="0"/>
                <w:bCs w:val="0"/>
                <w:sz w:val="24"/>
                <w:szCs w:val="20"/>
                <w:highlight w:val="none"/>
                <w:lang w:val="en-US" w:eastAsia="zh-CN"/>
              </w:rPr>
              <w:t>数据的</w:t>
            </w:r>
            <w:r>
              <w:rPr>
                <w:rFonts w:hint="eastAsia" w:ascii="仿宋" w:hAnsi="仿宋" w:eastAsia="仿宋" w:cs="仿宋"/>
                <w:b w:val="0"/>
                <w:bCs w:val="0"/>
                <w:sz w:val="24"/>
                <w:szCs w:val="20"/>
                <w:highlight w:val="none"/>
              </w:rPr>
              <w:t>获取和预处理</w:t>
            </w:r>
            <w:r>
              <w:rPr>
                <w:rFonts w:hint="eastAsia" w:cs="仿宋"/>
                <w:b w:val="0"/>
                <w:bCs w:val="0"/>
                <w:sz w:val="24"/>
                <w:szCs w:val="20"/>
                <w:highlight w:val="none"/>
                <w:lang w:val="en-US" w:eastAsia="zh-CN"/>
              </w:rPr>
              <w:t>具体操作</w:t>
            </w:r>
            <w:r>
              <w:rPr>
                <w:rFonts w:hint="eastAsia" w:ascii="仿宋" w:hAnsi="仿宋" w:eastAsia="仿宋" w:cs="仿宋"/>
                <w:b w:val="0"/>
                <w:bCs w:val="0"/>
                <w:sz w:val="24"/>
                <w:szCs w:val="20"/>
                <w:highlight w:val="none"/>
              </w:rPr>
              <w:t>。</w:t>
            </w:r>
          </w:p>
          <w:p w14:paraId="63381E9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0C402CC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w:t>
            </w:r>
            <w:r>
              <w:rPr>
                <w:rFonts w:hint="eastAsia" w:cs="仿宋"/>
                <w:b w:val="0"/>
                <w:bCs w:val="0"/>
                <w:sz w:val="24"/>
                <w:szCs w:val="20"/>
                <w:highlight w:val="none"/>
                <w:lang w:val="en-US" w:eastAsia="zh-CN"/>
              </w:rPr>
              <w:t>数据获取和预处理的</w:t>
            </w:r>
            <w:r>
              <w:rPr>
                <w:rFonts w:hint="eastAsia" w:ascii="仿宋" w:hAnsi="仿宋" w:eastAsia="仿宋" w:cs="仿宋"/>
                <w:b w:val="0"/>
                <w:bCs w:val="0"/>
                <w:sz w:val="24"/>
                <w:szCs w:val="20"/>
                <w:highlight w:val="none"/>
              </w:rPr>
              <w:t>基本原理和方法。</w:t>
            </w:r>
          </w:p>
          <w:p w14:paraId="69734AD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w:t>
            </w:r>
            <w:r>
              <w:rPr>
                <w:rFonts w:hint="eastAsia" w:cs="仿宋"/>
                <w:b w:val="0"/>
                <w:bCs w:val="0"/>
                <w:sz w:val="24"/>
                <w:szCs w:val="20"/>
                <w:highlight w:val="none"/>
                <w:lang w:val="en-US" w:eastAsia="zh-CN"/>
              </w:rPr>
              <w:t>获取和处理数据的</w:t>
            </w:r>
            <w:r>
              <w:rPr>
                <w:rFonts w:hint="eastAsia" w:ascii="仿宋" w:hAnsi="仿宋" w:eastAsia="仿宋" w:cs="仿宋"/>
                <w:b w:val="0"/>
                <w:bCs w:val="0"/>
                <w:sz w:val="24"/>
                <w:szCs w:val="20"/>
                <w:highlight w:val="none"/>
              </w:rPr>
              <w:t>能力。</w:t>
            </w:r>
          </w:p>
          <w:p w14:paraId="090B8B4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12C55AD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w:t>
            </w:r>
            <w:r>
              <w:rPr>
                <w:rFonts w:hint="eastAsia" w:cs="仿宋"/>
                <w:b w:val="0"/>
                <w:bCs w:val="0"/>
                <w:sz w:val="24"/>
                <w:szCs w:val="20"/>
                <w:highlight w:val="none"/>
                <w:lang w:val="en-US" w:eastAsia="zh-CN"/>
              </w:rPr>
              <w:t>数据处理</w:t>
            </w:r>
            <w:r>
              <w:rPr>
                <w:rFonts w:hint="eastAsia" w:ascii="仿宋" w:hAnsi="仿宋" w:eastAsia="仿宋" w:cs="仿宋"/>
                <w:b w:val="0"/>
                <w:bCs w:val="0"/>
                <w:sz w:val="24"/>
                <w:szCs w:val="20"/>
                <w:highlight w:val="none"/>
              </w:rPr>
              <w:t>的思维方式，具备融会贯通的能力，能将所学知识灵活运用到数据分析的实践中；</w:t>
            </w:r>
          </w:p>
          <w:p w14:paraId="2202FFB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364C1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703" w:type="pct"/>
            <w:vAlign w:val="center"/>
          </w:tcPr>
          <w:p w14:paraId="6080C9B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3D1A235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296" w:type="pct"/>
            <w:gridSpan w:val="4"/>
            <w:vAlign w:val="center"/>
          </w:tcPr>
          <w:p w14:paraId="33465E0C">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如何认识、了解数据的含义</w:t>
            </w:r>
          </w:p>
        </w:tc>
      </w:tr>
      <w:tr w14:paraId="2DECF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43919A5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F3C708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296" w:type="pct"/>
            <w:gridSpan w:val="4"/>
            <w:vAlign w:val="center"/>
          </w:tcPr>
          <w:p w14:paraId="32708BF2">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带领学生理解数据处理的基本释义</w:t>
            </w:r>
          </w:p>
        </w:tc>
      </w:tr>
      <w:tr w14:paraId="6F22F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615D79B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33214D9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296" w:type="pct"/>
            <w:gridSpan w:val="4"/>
            <w:vAlign w:val="center"/>
          </w:tcPr>
          <w:p w14:paraId="7EF3A8C4">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3A0C2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703" w:type="pct"/>
            <w:vAlign w:val="center"/>
          </w:tcPr>
          <w:p w14:paraId="0830154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296" w:type="pct"/>
            <w:gridSpan w:val="4"/>
            <w:vAlign w:val="center"/>
          </w:tcPr>
          <w:p w14:paraId="30B01D4C">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577B1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703" w:type="pct"/>
            <w:vAlign w:val="center"/>
          </w:tcPr>
          <w:p w14:paraId="76CC938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296" w:type="pct"/>
            <w:gridSpan w:val="4"/>
            <w:vAlign w:val="center"/>
          </w:tcPr>
          <w:p w14:paraId="100D6B5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tc>
      </w:tr>
      <w:tr w14:paraId="36C76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703" w:type="pct"/>
            <w:vAlign w:val="center"/>
          </w:tcPr>
          <w:p w14:paraId="3FF62306">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6" w:type="pct"/>
            <w:gridSpan w:val="4"/>
            <w:vAlign w:val="center"/>
          </w:tcPr>
          <w:p w14:paraId="4890E7F3">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06833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55676D6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6" w:type="pct"/>
            <w:gridSpan w:val="4"/>
            <w:vAlign w:val="center"/>
          </w:tcPr>
          <w:p w14:paraId="7BA7875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30A8B04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272C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7F97996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1D65903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6" w:type="pct"/>
            <w:gridSpan w:val="4"/>
            <w:vAlign w:val="center"/>
          </w:tcPr>
          <w:p w14:paraId="0AD7933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465E515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164A9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73C4E30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0FB38A2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6" w:type="pct"/>
            <w:gridSpan w:val="4"/>
            <w:vAlign w:val="center"/>
          </w:tcPr>
          <w:p w14:paraId="2C6B617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20B617A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0AB65E9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sz w:val="24"/>
                <w:szCs w:val="20"/>
                <w:highlight w:val="none"/>
                <w:lang w:val="en-US" w:eastAsia="zh-CN"/>
              </w:rPr>
              <w:t>数据的</w:t>
            </w:r>
            <w:r>
              <w:rPr>
                <w:rFonts w:hint="eastAsia" w:ascii="仿宋" w:hAnsi="仿宋" w:eastAsia="仿宋" w:cs="仿宋"/>
                <w:sz w:val="24"/>
                <w:szCs w:val="20"/>
                <w:highlight w:val="none"/>
              </w:rPr>
              <w:t>重要性</w:t>
            </w:r>
          </w:p>
          <w:p w14:paraId="62D76A8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大数据时代的特点之一是数据开始变得廉价，即收集数据的途径多种多样，成本相对低廉。通常，数据获取手段有实验测量、计算机仿真与网络数据传输等。传统的数据获取方式以文件输入 / 输出为主。在移动互联网时代，基于网络的多源数据交换占据主流。数据获取的挑战主要有数据格式变换和异构异质数据的获取协议两部分。数据的多样性导致</w:t>
            </w:r>
          </w:p>
          <w:p w14:paraId="09A09A4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cs="仿宋"/>
                <w:sz w:val="24"/>
                <w:szCs w:val="20"/>
                <w:highlight w:val="none"/>
                <w:lang w:val="en-US" w:eastAsia="zh-CN"/>
              </w:rPr>
              <w:t>不同的数据语义表达，这些差异主要来自不同的安全要求、不同的用户类型、不同的数据格式、不同的数据来源。</w:t>
            </w:r>
          </w:p>
          <w:p w14:paraId="79E825C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71111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542CE93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2547904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6" w:type="pct"/>
            <w:gridSpan w:val="4"/>
            <w:vAlign w:val="center"/>
          </w:tcPr>
          <w:p w14:paraId="0DDBC82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43D0CDA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3.</w:t>
            </w:r>
            <w:r>
              <w:rPr>
                <w:rFonts w:hint="eastAsia" w:cs="仿宋"/>
                <w:b/>
                <w:bCs/>
                <w:sz w:val="24"/>
                <w:szCs w:val="20"/>
                <w:highlight w:val="none"/>
                <w:lang w:val="en-US" w:eastAsia="zh-CN"/>
              </w:rPr>
              <w:t>2</w:t>
            </w:r>
            <w:r>
              <w:rPr>
                <w:rFonts w:hint="eastAsia" w:ascii="仿宋" w:hAnsi="仿宋" w:eastAsia="仿宋" w:cs="仿宋"/>
                <w:b/>
                <w:bCs/>
                <w:sz w:val="24"/>
                <w:szCs w:val="20"/>
                <w:highlight w:val="none"/>
              </w:rPr>
              <w:t>.1 数据基础</w:t>
            </w:r>
          </w:p>
          <w:p w14:paraId="07F06E4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数据获取协议作为一种通过的数据获取标准，在科研领域应用比较广泛。该协议通过定义基于网络的数据获取句法，以完善数据交换机制，维护、发展和提升数据获取效率。理论上，数据获取协议是一个中立的、不受限于任何规则的协议，它提供跨越规则的句法的互操作性，允许规则内的语言互操作性。数据获取协议以文件为基础，提供数据格式、位置和数据组织的透明度，并以纯 Web 的方式与网络FTP/FIP、HTTP、SRB、开放地理空间联盟、天文学等协议兼容。经过数年发展，第二代数据获取协议（DAP2）已提供了一个与领域无关的网络数据获取协议，成为 NASA/ESE 标准，最新的 DAP4 提供了更多的数据类型和传输功能，以适应更广泛的环境，直接满足用户需求。</w:t>
            </w:r>
          </w:p>
          <w:p w14:paraId="15DFE2D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除此之外，互联网上存在大量免费的数据资源，这些资源通常由网站进行维护，并开放专门的 API 使用户访问。Google 作为全世界最大的互联网公司之一，提供了许多用于免费数据获取的 API。Twitter 和 Facebook 等社交网站也开放了数据获取 API，用于获取社交网络的相关信息。</w:t>
            </w:r>
          </w:p>
          <w:p w14:paraId="44B6CCF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3.2.2 数据预处理</w:t>
            </w:r>
          </w:p>
          <w:p w14:paraId="49685549">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rPr>
              <w:t xml:space="preserve">1. </w:t>
            </w:r>
            <w:r>
              <w:rPr>
                <w:rFonts w:hint="eastAsia" w:cs="仿宋"/>
                <w:b/>
                <w:bCs/>
                <w:sz w:val="24"/>
                <w:szCs w:val="20"/>
                <w:highlight w:val="none"/>
                <w:lang w:val="en-US" w:eastAsia="zh-CN"/>
              </w:rPr>
              <w:t>合并</w:t>
            </w:r>
          </w:p>
          <w:p w14:paraId="239AA91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合并是指将两个以上的属性或对象合并为一个属性或对象。合并操作的效用包括有效简化数据，改变数据尺度以及减少数据的方差。</w:t>
            </w:r>
          </w:p>
          <w:p w14:paraId="33C158B7">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2. 采样</w:t>
            </w:r>
          </w:p>
          <w:p w14:paraId="5A0C9B0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采样是统计学的基本方法，也是对数据进行选择的主要手段，在对数据的初步探索和最后的数据分析环节经常采用。统计学家实施采样操作的根本原因是获取或处理全部数据集的代价太高，或者时间开销无法接受。如果采样结果大致具备原始数据的特征，那么这个采样是具有代表性的。最简单的随机采样可以按某种分布随机从数据集中等概率地选择数据项。当某个数据项被选中后，它可以继续保留在采样对象中，也可以在后续采样过程中被剔除。在前一种模式中，同一个数据项可能被多次选中。采样也可分层次进行：先将数据全集分为多份，然后在每份中随机采样。</w:t>
            </w:r>
          </w:p>
          <w:p w14:paraId="0C7521AF">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3. 降维</w:t>
            </w:r>
          </w:p>
          <w:p w14:paraId="4FD8BAC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维度越高，数据集在高维空间的分布越稀疏，从而减弱了数据集的密集和距离的定义对于数据聚类和离群值检测等操作的影响。将数据属性的维度降低，有助于解除无关特征等。降维是数据挖掘的核心研究内容。常规的做法有主元分析、奇异值分解、局部结构保持的 LLP、ISOMAP 等方法。</w:t>
            </w:r>
          </w:p>
          <w:p w14:paraId="1123881E">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4. 特征子集选择</w:t>
            </w:r>
          </w:p>
          <w:p w14:paraId="4D789C3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从数据集中选择部分数据属性值可以消除冗余的特征、与任务无关的特征。特征子集选择可达到降维的效果，但不破坏原始的数据属性结构。特征子集选择的方法包括：暴力枚举法、特征重要性选择、压缩感知理论的稀疏表达方法等。</w:t>
            </w:r>
          </w:p>
          <w:p w14:paraId="05B339BF">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5. 特征生成</w:t>
            </w:r>
          </w:p>
          <w:p w14:paraId="436C03B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特征生成可以在原始数据集基础上构建新的能反映数据集重要信息的属性。三种常用的方法是：特征抽取、将数据应用到新空间、基于特征融合与特征变换的特征构造。</w:t>
            </w:r>
          </w:p>
          <w:p w14:paraId="4B795F4E">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6. 离散化与二值化</w:t>
            </w:r>
          </w:p>
          <w:p w14:paraId="7F8A5B6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将数据集根据其分布划分为若干个子类，形成对数据集的离散表达，称为离散化。将数据值映射为二值区间，是数据处理中的常见做法。将数据区间映射到 [0,1] 区间的方法称为归一化。</w:t>
            </w:r>
          </w:p>
          <w:p w14:paraId="35421FB9">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7. 属性变换</w:t>
            </w:r>
          </w:p>
          <w:p w14:paraId="6D7B877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将某个属性的所有可能值一一映射到另一个空间的做法称为属性变换，如指数变换、取绝对值等。标准化与归一化是两类特征的属性变换，其中标准化将数据区间变换到某个统一的区间范围，归一化则将数据区间变换到 [0,1]。</w:t>
            </w:r>
          </w:p>
          <w:p w14:paraId="28CE1989">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3DA91F83">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教师请同学们交流讨论一些数据的获取和预处理方式</w:t>
            </w:r>
            <w:r>
              <w:rPr>
                <w:rFonts w:hint="eastAsia" w:cs="仿宋"/>
                <w:b/>
                <w:bCs/>
                <w:sz w:val="24"/>
                <w:szCs w:val="20"/>
                <w:highlight w:val="none"/>
                <w:lang w:eastAsia="zh-CN"/>
              </w:rPr>
              <w:t>。</w:t>
            </w:r>
          </w:p>
          <w:p w14:paraId="3F9BDF19">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69D8B960">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12C979C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 w:hAnsi="仿宋" w:eastAsia="仿宋" w:cs="仿宋"/>
                <w:sz w:val="24"/>
                <w:szCs w:val="20"/>
                <w:highlight w:val="none"/>
                <w:lang w:val="en-US" w:eastAsia="zh-CN"/>
              </w:rPr>
            </w:pPr>
          </w:p>
        </w:tc>
      </w:tr>
      <w:tr w14:paraId="7B08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vAlign w:val="center"/>
          </w:tcPr>
          <w:p w14:paraId="438F85B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55D639B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6" w:type="pct"/>
            <w:gridSpan w:val="4"/>
            <w:vAlign w:val="center"/>
          </w:tcPr>
          <w:p w14:paraId="57FC3C9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74D83D19">
      <w:pPr>
        <w:rPr>
          <w:rFonts w:hint="default"/>
          <w:highlight w:val="none"/>
          <w:lang w:val="en-US" w:eastAsia="zh-CN"/>
        </w:rPr>
      </w:pPr>
      <w:r>
        <w:rPr>
          <w:rFonts w:hint="default"/>
          <w:highlight w:val="none"/>
          <w:lang w:val="en-US" w:eastAsia="zh-CN"/>
        </w:rPr>
        <w:br w:type="page"/>
      </w:r>
    </w:p>
    <w:p w14:paraId="3AB02C08">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3.3 数据组织与管理</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77"/>
        <w:gridCol w:w="2537"/>
        <w:gridCol w:w="1575"/>
        <w:gridCol w:w="2037"/>
        <w:gridCol w:w="1418"/>
      </w:tblGrid>
      <w:tr w14:paraId="621F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90" w:type="pct"/>
            <w:vAlign w:val="center"/>
          </w:tcPr>
          <w:p w14:paraId="7970662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5D4F6DA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461013D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0" w:type="pct"/>
            <w:gridSpan w:val="2"/>
            <w:vAlign w:val="center"/>
          </w:tcPr>
          <w:p w14:paraId="7AA8922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2A0E5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90" w:type="pct"/>
            <w:vAlign w:val="center"/>
          </w:tcPr>
          <w:p w14:paraId="36DF1C8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490F376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1E27D58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数据组织与管理</w:t>
            </w:r>
          </w:p>
        </w:tc>
        <w:tc>
          <w:tcPr>
            <w:tcW w:w="1156" w:type="pct"/>
            <w:vAlign w:val="center"/>
          </w:tcPr>
          <w:p w14:paraId="1E9421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6DAA653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4" w:type="pct"/>
            <w:vAlign w:val="center"/>
          </w:tcPr>
          <w:p w14:paraId="2991223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cs="仿宋"/>
                <w:sz w:val="24"/>
                <w:szCs w:val="20"/>
                <w:highlight w:val="none"/>
                <w:u w:val="single"/>
                <w:lang w:val="en-US" w:eastAsia="zh-CN"/>
              </w:rPr>
              <w:t>1</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51DA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90" w:type="pct"/>
            <w:vAlign w:val="center"/>
          </w:tcPr>
          <w:p w14:paraId="0C325D6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09" w:type="pct"/>
            <w:gridSpan w:val="5"/>
            <w:vAlign w:val="center"/>
          </w:tcPr>
          <w:p w14:paraId="049E74C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50DB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90" w:type="pct"/>
            <w:vAlign w:val="center"/>
          </w:tcPr>
          <w:p w14:paraId="4B51CB5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DE208E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509" w:type="pct"/>
            <w:gridSpan w:val="5"/>
            <w:vAlign w:val="center"/>
          </w:tcPr>
          <w:p w14:paraId="24CA3B5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6DED52C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了解数据组织与管理。</w:t>
            </w:r>
          </w:p>
          <w:p w14:paraId="610F388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了解数据组织与管理</w:t>
            </w:r>
            <w:r>
              <w:rPr>
                <w:rFonts w:hint="eastAsia" w:cs="仿宋"/>
                <w:b w:val="0"/>
                <w:bCs w:val="0"/>
                <w:sz w:val="24"/>
                <w:szCs w:val="20"/>
                <w:highlight w:val="none"/>
                <w:lang w:val="en-US" w:eastAsia="zh-CN"/>
              </w:rPr>
              <w:t>的方法</w:t>
            </w:r>
            <w:r>
              <w:rPr>
                <w:rFonts w:hint="eastAsia" w:ascii="仿宋" w:hAnsi="仿宋" w:eastAsia="仿宋" w:cs="仿宋"/>
                <w:b w:val="0"/>
                <w:bCs w:val="0"/>
                <w:sz w:val="24"/>
                <w:szCs w:val="20"/>
                <w:highlight w:val="none"/>
              </w:rPr>
              <w:t>。</w:t>
            </w:r>
          </w:p>
          <w:p w14:paraId="30A8AC2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1B92C92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1.理解数据组织与管理</w:t>
            </w:r>
            <w:r>
              <w:rPr>
                <w:rFonts w:hint="eastAsia" w:cs="仿宋"/>
                <w:b w:val="0"/>
                <w:bCs w:val="0"/>
                <w:sz w:val="24"/>
                <w:szCs w:val="20"/>
                <w:highlight w:val="none"/>
                <w:lang w:val="en-US" w:eastAsia="zh-CN"/>
              </w:rPr>
              <w:t>的作用</w:t>
            </w:r>
            <w:r>
              <w:rPr>
                <w:rFonts w:hint="eastAsia" w:ascii="仿宋" w:hAnsi="仿宋" w:eastAsia="仿宋" w:cs="仿宋"/>
                <w:b w:val="0"/>
                <w:bCs w:val="0"/>
                <w:sz w:val="24"/>
                <w:szCs w:val="20"/>
                <w:highlight w:val="none"/>
              </w:rPr>
              <w:t>。</w:t>
            </w:r>
          </w:p>
          <w:p w14:paraId="7E68D7E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2.能够提升自己的数据组织与管理能力。</w:t>
            </w:r>
          </w:p>
          <w:p w14:paraId="0C53D63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274A494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1.熟悉数据组织与管理的思维方式，具备融会贯通的能力，能将所学知识灵活运用到数据分析的实践中；</w:t>
            </w:r>
          </w:p>
          <w:p w14:paraId="4856B0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4B9B1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90" w:type="pct"/>
            <w:vAlign w:val="center"/>
          </w:tcPr>
          <w:p w14:paraId="4CB089E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6F9FE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509" w:type="pct"/>
            <w:gridSpan w:val="5"/>
            <w:vAlign w:val="center"/>
          </w:tcPr>
          <w:p w14:paraId="371D241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如何认识、了解数据组织与管理的作用</w:t>
            </w:r>
          </w:p>
        </w:tc>
      </w:tr>
      <w:tr w14:paraId="28662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798C130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13B62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509" w:type="pct"/>
            <w:gridSpan w:val="5"/>
            <w:vAlign w:val="center"/>
          </w:tcPr>
          <w:p w14:paraId="0D6D840C">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带领学生理解数据组织与管理的基本进程</w:t>
            </w:r>
          </w:p>
        </w:tc>
      </w:tr>
      <w:tr w14:paraId="206F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90" w:type="pct"/>
            <w:vAlign w:val="center"/>
          </w:tcPr>
          <w:p w14:paraId="2E014FE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0255214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09" w:type="pct"/>
            <w:gridSpan w:val="5"/>
            <w:vAlign w:val="center"/>
          </w:tcPr>
          <w:p w14:paraId="5745DEC4">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28E2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90" w:type="pct"/>
            <w:vAlign w:val="center"/>
          </w:tcPr>
          <w:p w14:paraId="32206B6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09" w:type="pct"/>
            <w:gridSpan w:val="5"/>
            <w:vAlign w:val="center"/>
          </w:tcPr>
          <w:p w14:paraId="08FEE058">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50BC0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trPr>
        <w:tc>
          <w:tcPr>
            <w:tcW w:w="490" w:type="pct"/>
            <w:vAlign w:val="center"/>
          </w:tcPr>
          <w:p w14:paraId="37FB2EF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09" w:type="pct"/>
            <w:gridSpan w:val="5"/>
            <w:vAlign w:val="center"/>
          </w:tcPr>
          <w:p w14:paraId="554CDBB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p w14:paraId="685AB23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p>
        </w:tc>
      </w:tr>
      <w:tr w14:paraId="2F47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58864612">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教学过程</w:t>
            </w:r>
          </w:p>
        </w:tc>
        <w:tc>
          <w:tcPr>
            <w:tcW w:w="4295" w:type="pct"/>
            <w:gridSpan w:val="4"/>
            <w:vAlign w:val="center"/>
          </w:tcPr>
          <w:p w14:paraId="25E64882">
            <w:pPr>
              <w:keepNext w:val="0"/>
              <w:keepLines w:val="0"/>
              <w:pageBreakBefore w:val="0"/>
              <w:widowControl/>
              <w:kinsoku/>
              <w:wordWrap/>
              <w:overflowPunct/>
              <w:topLinePunct w:val="0"/>
              <w:autoSpaceDE/>
              <w:autoSpaceDN/>
              <w:bidi w:val="0"/>
              <w:adjustRightInd/>
              <w:snapToGrid/>
              <w:spacing w:before="100" w:beforeAutospacing="1" w:after="100" w:afterAutospacing="1" w:line="48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主要教学内容及步骤</w:t>
            </w:r>
          </w:p>
        </w:tc>
      </w:tr>
      <w:tr w14:paraId="65666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6599EC1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5" w:type="pct"/>
            <w:gridSpan w:val="4"/>
            <w:vAlign w:val="center"/>
          </w:tcPr>
          <w:p w14:paraId="2909E3B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52D706E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3BE8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8DD81F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2452411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5" w:type="pct"/>
            <w:gridSpan w:val="4"/>
            <w:vAlign w:val="center"/>
          </w:tcPr>
          <w:p w14:paraId="5A65715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104034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1303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1E3707B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22AF360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5" w:type="pct"/>
            <w:gridSpan w:val="4"/>
            <w:vAlign w:val="center"/>
          </w:tcPr>
          <w:p w14:paraId="32CB299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477BD63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07C4139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ascii="仿宋" w:hAnsi="仿宋" w:eastAsia="仿宋" w:cs="仿宋"/>
                <w:b w:val="0"/>
                <w:bCs w:val="0"/>
                <w:sz w:val="24"/>
                <w:szCs w:val="20"/>
                <w:highlight w:val="none"/>
              </w:rPr>
              <w:t>数据组织与管理</w:t>
            </w:r>
            <w:r>
              <w:rPr>
                <w:rFonts w:hint="eastAsia" w:ascii="仿宋" w:hAnsi="仿宋" w:eastAsia="仿宋" w:cs="仿宋"/>
                <w:sz w:val="24"/>
                <w:szCs w:val="20"/>
                <w:highlight w:val="none"/>
              </w:rPr>
              <w:t>的重要性</w:t>
            </w:r>
          </w:p>
          <w:p w14:paraId="76A2D83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大数据时代随着信息量的飞速增长，人们不得不面对“无关、错误的信息随之增长”这样一个事实。从数据获取、存储直到最后的分析、可视化，其中很多因素都会造成无关、错误数据的产生和引入，例如，使用不同的数据源可能直接引入重复或无关的数据；数据处理阶段没有很好地将无关、错误的数据过滤出去；由于资源限制而无法进行海量数据的过滤清理等。因此，我们需要对这些过程进行自动控制，使得数据能够进行有效的组织，进而能够存储起来供后续分析使用。</w:t>
            </w:r>
          </w:p>
          <w:p w14:paraId="7CCA844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tc>
      </w:tr>
      <w:tr w14:paraId="23463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2220792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7D81AD4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5" w:type="pct"/>
            <w:gridSpan w:val="4"/>
            <w:vAlign w:val="center"/>
          </w:tcPr>
          <w:p w14:paraId="77800E0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p w14:paraId="0720E1D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ascii="仿宋" w:hAnsi="仿宋" w:eastAsia="仿宋" w:cs="仿宋"/>
                <w:b/>
                <w:bCs/>
                <w:sz w:val="24"/>
                <w:szCs w:val="20"/>
                <w:highlight w:val="none"/>
              </w:rPr>
              <w:t>话题导入</w:t>
            </w:r>
            <w:r>
              <w:rPr>
                <w:rFonts w:hint="eastAsia" w:ascii="仿宋" w:hAnsi="仿宋" w:eastAsia="仿宋" w:cs="仿宋"/>
                <w:b/>
                <w:bCs/>
                <w:sz w:val="24"/>
                <w:szCs w:val="20"/>
                <w:highlight w:val="none"/>
                <w:lang w:val="en-US" w:eastAsia="zh-CN"/>
              </w:rPr>
              <w:t>]</w:t>
            </w:r>
          </w:p>
          <w:p w14:paraId="781F575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数据管理指对数据进行有效的收集、存储、处理和应用的过程。随着计算机技术的发展，数据管理经历了人工管理、文件系统、数据库系统三个阶段。在面向复杂数据的数据可视化过程中，还涉及面向应用的数据管理，它的管理对象是数据生命周期所涉及的应用过程中描述构成应用系统构件属性的元数据，包括流程、文件、数据元、代码、规则、脚本、档案、模型、指标、物理表、ETL、运行状态等。</w:t>
            </w:r>
          </w:p>
          <w:p w14:paraId="435F1533">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1. 文件存储</w:t>
            </w:r>
          </w:p>
          <w:p w14:paraId="67FD76E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数据组织和管理的最简单形式是文件。在 DBMS（数据库管理系统）出现以前，人们通常以文件作为数据输入和输出的形式。然而，以文件作为数据存储形式有相当多的弊端，例如，数据可能出现冗余，不一致，数据访问烦琐，难以添加数据约束，安全性不高等问题，然而，作为一种高度灵活的数据存储形式，它允许使用者非常自由地进行数据处理而不受太多约束。</w:t>
            </w:r>
          </w:p>
          <w:p w14:paraId="13A843E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电子表单是多功能的数据组织形式，广泛用于办公自动化、商业和自然科学领域的数据组织与管理中，几乎所有的办公软件都支持标准电子表单文件的导入与导出。电子表单文件的变种，如逗号分隔值文件格式，也已经被大量的数据交换程序所支持。电子表单格式的主要缺点是缺少类型和元数据，因而在使用时需要预先给出对每个数据项的语义解释。</w:t>
            </w:r>
          </w:p>
          <w:p w14:paraId="1EC39557">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2. 结构化文件格式</w:t>
            </w:r>
          </w:p>
          <w:p w14:paraId="5A66502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为方便通用型数据存储和交换，数据导向型的应用程序采用标记语言格式将数据进行结构化组织，XML 是其中的典型代表，科学领域中高效能处理要求和特殊的领域知识使得人们定义特定的结构化文件记录数据。</w:t>
            </w:r>
          </w:p>
          <w:p w14:paraId="419947A2">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3. 数据库</w:t>
            </w:r>
          </w:p>
          <w:p w14:paraId="37FD1BF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数据组织的高级形式是数据库，即存储在计算设备内、有组织的、共享的、统一管理的数据集合。数据库中保存的数据结构既描述了数据间的内在联系，便于数据增加、更新与删除，也保证了数据的独立性、可靠性、安全性与完整性，提高了数据共享程序和数据管理效率。关系数据库模型是当前数据库系统最常用的数据模型。</w:t>
            </w:r>
          </w:p>
          <w:p w14:paraId="2CDA567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p>
          <w:p w14:paraId="01BF21C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cs="仿宋"/>
                <w:b/>
                <w:bCs/>
                <w:sz w:val="24"/>
                <w:szCs w:val="20"/>
                <w:highlight w:val="none"/>
                <w:lang w:val="en-US" w:eastAsia="zh-CN"/>
              </w:rPr>
            </w:pPr>
            <w:r>
              <w:rPr>
                <w:rFonts w:hint="eastAsia" w:cs="仿宋"/>
                <w:b/>
                <w:bCs/>
                <w:sz w:val="24"/>
                <w:szCs w:val="20"/>
                <w:highlight w:val="none"/>
                <w:lang w:val="en-US" w:eastAsia="zh-CN"/>
              </w:rPr>
              <w:t>3.3</w:t>
            </w:r>
            <w:r>
              <w:rPr>
                <w:rFonts w:hint="default" w:cs="仿宋"/>
                <w:b/>
                <w:bCs/>
                <w:sz w:val="24"/>
                <w:szCs w:val="20"/>
                <w:highlight w:val="none"/>
                <w:lang w:val="en-US" w:eastAsia="zh-CN"/>
              </w:rPr>
              <w:t>.1</w:t>
            </w:r>
            <w:r>
              <w:rPr>
                <w:rFonts w:hint="eastAsia" w:cs="仿宋"/>
                <w:b/>
                <w:bCs/>
                <w:sz w:val="24"/>
                <w:szCs w:val="20"/>
                <w:highlight w:val="none"/>
                <w:lang w:val="en-US" w:eastAsia="zh-CN"/>
              </w:rPr>
              <w:t>数据清洗与精简</w:t>
            </w:r>
          </w:p>
          <w:p w14:paraId="77413F9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数据质量是数据采集后所需考虑的第一个问题。对于海量数据来说，未经处理的原始数据中包含大量的无效数据，这些数据在到达存储过程之前就应该被过滤掉。例如，在分析结构化数据时常常需要过滤含有无效值的记录，或者用某种规则对无效值部分进行校正等。</w:t>
            </w:r>
          </w:p>
          <w:p w14:paraId="6144472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在原始数据中，常见的数据质量问题包括：噪声和离群值、数据缺失、数据重复等。解决这些问题的方法称为数据清洗。</w:t>
            </w:r>
          </w:p>
          <w:p w14:paraId="574099E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（1）噪声指对真实数据的干扰；离群值指与大多数数据偏离较大的数据。</w:t>
            </w:r>
          </w:p>
          <w:p w14:paraId="7595CDC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eastAsia="zh-CN"/>
              </w:rPr>
            </w:pPr>
            <w:r>
              <w:rPr>
                <w:rFonts w:hint="eastAsia" w:ascii="仿宋" w:hAnsi="仿宋" w:eastAsia="仿宋" w:cs="仿宋"/>
                <w:sz w:val="24"/>
                <w:szCs w:val="20"/>
                <w:highlight w:val="none"/>
              </w:rPr>
              <w:t>（2）数据缺失的主要原因包括：信息未被记录；某些属性不适用于所有实例。处理数据缺失的方法有：删除数据对象；插值计算缺失值；在分析时忽略缺失值；用概率模型估算缺失值等。非结构化数据通常存在低质量数据项（如从网页和传感器网络获取的数据）</w:t>
            </w:r>
            <w:r>
              <w:rPr>
                <w:rFonts w:hint="eastAsia" w:cs="仿宋"/>
                <w:sz w:val="24"/>
                <w:szCs w:val="20"/>
                <w:highlight w:val="none"/>
                <w:lang w:eastAsia="zh-CN"/>
              </w:rPr>
              <w:t>，构成了数据清洗和数据可视化的新挑战。</w:t>
            </w:r>
          </w:p>
          <w:p w14:paraId="0BB75B8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eastAsia="zh-CN"/>
              </w:rPr>
            </w:pPr>
            <w:r>
              <w:rPr>
                <w:rFonts w:hint="eastAsia" w:cs="仿宋"/>
                <w:sz w:val="24"/>
                <w:szCs w:val="20"/>
                <w:highlight w:val="none"/>
                <w:lang w:eastAsia="zh-CN"/>
              </w:rPr>
              <w:t>（3）数据重复的主要来源是异构数据源的合并，可采用数据清洗方法消除。</w:t>
            </w:r>
          </w:p>
          <w:p w14:paraId="4BE9755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eastAsia="zh-CN"/>
              </w:rPr>
            </w:pPr>
            <w:r>
              <w:rPr>
                <w:rFonts w:hint="eastAsia" w:cs="仿宋"/>
                <w:sz w:val="24"/>
                <w:szCs w:val="20"/>
                <w:highlight w:val="none"/>
                <w:lang w:eastAsia="zh-CN"/>
              </w:rPr>
              <w:t>处理数据丢失和重复记录仅是数据清洗的一部分。其他操作还包括：运用汇总统计删除、分辨或者修订错误或不精确的数据；调整数据格式和测量单位；数据标准化与归一化等。另一方面，实际采集的数据经常包含错误和自相矛盾的内容，而且实验、模拟和信息分析过程不可避免地存在误差，从而对分析结构产生很大的影响。通常，这类问题可以归结为不确定性。不确定性有两方面内涵，包括各数据点自身存在的不确定性，以及数据点属性值的确定性。前者可用概率描述，后者有多种描述方式，如描述属性值的概率密度函数，以方差为代表的统计值等。由于不确定性数据与确定性数据存在显著差异，所以针对不确定性数据需要采取特殊的数据建模、分析和可视化方法。</w:t>
            </w:r>
          </w:p>
          <w:p w14:paraId="135F93C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eastAsia="zh-CN"/>
              </w:rPr>
            </w:pPr>
            <w:r>
              <w:rPr>
                <w:rFonts w:hint="eastAsia" w:cs="仿宋"/>
                <w:sz w:val="24"/>
                <w:szCs w:val="20"/>
                <w:highlight w:val="none"/>
                <w:lang w:eastAsia="zh-CN"/>
              </w:rPr>
              <w:t>可视化作为一种有效的展示手段和交互手段，在数据清洗中发挥了巨大的作用。有人提出 33 种“脏”数据类型，并且强调其中的 25 种在清理时需要人的交互。这意味着，多种“脏”数据在清理时可使用交互式可视化方法提高数据清理效率。</w:t>
            </w:r>
          </w:p>
          <w:p w14:paraId="685999E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eastAsia="zh-CN"/>
              </w:rPr>
            </w:pPr>
            <w:r>
              <w:rPr>
                <w:rFonts w:hint="eastAsia" w:cs="仿宋"/>
                <w:sz w:val="24"/>
                <w:szCs w:val="20"/>
                <w:highlight w:val="none"/>
                <w:lang w:eastAsia="zh-CN"/>
              </w:rPr>
              <w:t>由高维性带来的维度实验、数据的稀疏性和特征的多尺度性是大数据时代中数据特有的性质。直接对海量高维的数据集进行可视化通常会产生杂乱无章的结果，这个现象被称为视觉混乱。为了能够在有限的显示空间内表达比显示空间尺寸大得多的数据，需要进行数据精简。在数据存储、分析层面进行的数据精简能降低数据复杂度，减少数据点数目并同时保留数据的内涵特征，从而减少查询和处理时的资源开销，提高分析的响应性能。</w:t>
            </w:r>
          </w:p>
          <w:p w14:paraId="218EECE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eastAsia="zh-CN"/>
              </w:rPr>
            </w:pPr>
            <w:r>
              <w:rPr>
                <w:rFonts w:hint="eastAsia" w:cs="仿宋"/>
                <w:sz w:val="24"/>
                <w:szCs w:val="20"/>
                <w:highlight w:val="none"/>
                <w:lang w:eastAsia="zh-CN"/>
              </w:rPr>
              <w:t>在数据仓库或联机分析处理系统的应用中，数据精简可用于提升大规模数据查询和管理的交互性。由于分析和推理只需要定性的结果，所以可采用近似解提高针对大数据的精简效率。</w:t>
            </w:r>
          </w:p>
          <w:p w14:paraId="53604A7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eastAsia="zh-CN"/>
              </w:rPr>
            </w:pPr>
            <w:r>
              <w:rPr>
                <w:rFonts w:hint="eastAsia" w:cs="仿宋"/>
                <w:sz w:val="24"/>
                <w:szCs w:val="20"/>
                <w:highlight w:val="none"/>
                <w:lang w:eastAsia="zh-CN"/>
              </w:rPr>
              <w:t>面向大数据的交互可视化对数据组织和管理提出了更高的要求。实时计算机图形学发展的一些理念，如可伸缩的数据结构和算法、层次化数据管理和多尺度表达等方法经常应用在交互式数据可视化应用上。在选择恰当的数据精简方法时，使用者必须对时机、对象、使用策略和视觉质量评估等因素进行综合考查，这些考查项目不仅针对数据管理、数据可视化等学科，往往还涉及认知心理学、用户测试、视觉设计等，以及是否使用可视化为标准。数据精简方法可分为以下两类。</w:t>
            </w:r>
          </w:p>
          <w:p w14:paraId="4D7A97A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eastAsia="zh-CN"/>
              </w:rPr>
            </w:pPr>
            <w:r>
              <w:rPr>
                <w:rFonts w:hint="eastAsia" w:cs="仿宋"/>
                <w:sz w:val="24"/>
                <w:szCs w:val="20"/>
                <w:highlight w:val="none"/>
                <w:lang w:eastAsia="zh-CN"/>
              </w:rPr>
              <w:t>（1）使用质量指标优化非视觉因素，如时间、空间等。</w:t>
            </w:r>
          </w:p>
          <w:p w14:paraId="033963D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eastAsia="zh-CN"/>
              </w:rPr>
            </w:pPr>
            <w:r>
              <w:rPr>
                <w:rFonts w:hint="eastAsia" w:cs="仿宋"/>
                <w:sz w:val="24"/>
                <w:szCs w:val="20"/>
                <w:highlight w:val="none"/>
                <w:lang w:eastAsia="zh-CN"/>
              </w:rPr>
              <w:t>（2）使用质量指标优化数据可视化，称为可视数据精简。</w:t>
            </w:r>
          </w:p>
          <w:p w14:paraId="22975EA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eastAsia="zh-CN"/>
              </w:rPr>
            </w:pPr>
            <w:r>
              <w:rPr>
                <w:rFonts w:hint="eastAsia" w:cs="仿宋"/>
                <w:sz w:val="24"/>
                <w:szCs w:val="20"/>
                <w:highlight w:val="none"/>
                <w:lang w:eastAsia="zh-CN"/>
              </w:rPr>
              <w:t>可视数据精简需要自动分析数据，以便选择和衡量数据的不同特征，如关联性、布局和密度。这些量度指导和评估数据精简的过程，向用户呈现优化的可视化结果。常用的可视化质量指标包括尺寸、视觉有效性和特征保留度。尺寸是可量化的量度，如数据点的数据构成了其他计算的基础。视频有效性用于衡量图像退化（如冲突、模糊等）或可视布局的美学愉悦程度。特征保留度是评估可视化质量的核心，它衡量可视化结果在数据、可视化和认知角度正确展现数据特性的程度。</w:t>
            </w:r>
          </w:p>
          <w:p w14:paraId="5E1177C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eastAsia="zh-CN"/>
              </w:rPr>
            </w:pPr>
          </w:p>
          <w:p w14:paraId="5721974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b/>
                <w:bCs/>
                <w:sz w:val="24"/>
                <w:szCs w:val="20"/>
                <w:highlight w:val="none"/>
                <w:lang w:eastAsia="zh-CN"/>
              </w:rPr>
            </w:pPr>
            <w:r>
              <w:rPr>
                <w:rFonts w:hint="eastAsia" w:cs="仿宋"/>
                <w:b/>
                <w:bCs/>
                <w:sz w:val="24"/>
                <w:szCs w:val="20"/>
                <w:highlight w:val="none"/>
                <w:lang w:eastAsia="zh-CN"/>
              </w:rPr>
              <w:t>3.3.2 数据整合与集成</w:t>
            </w:r>
          </w:p>
          <w:p w14:paraId="3A02CC8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lang w:eastAsia="zh-CN"/>
              </w:rPr>
              <w:t>对于来自不同数据源的数据来说，它们具有高度异构的特点：不同的数据模型、不同的数据类型、不同的命名方法、不同的数据单元等。例如，来自不同国家气象检测站的气象数据，或不同企业的客户数据等。当需要对这些异构数据的集合进行处理时，首先需要有效的数据集成方法对这些数据进行整合。数据整合指将不同数据源的数据进行采集、清洗、精简和转换后统一融合在一个数据集合中，并提供统一数据视图的数据集成方式。一般来说，数据整合的常用方式有以下两种。</w:t>
            </w:r>
          </w:p>
          <w:p w14:paraId="523473F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lang w:eastAsia="zh-CN"/>
              </w:rPr>
              <w:t>（1）物化式：查询之前，涉及的数据块被实际交换和存储到同一物理位置。物化式数据整合需要对数据进行物理移动，即从源数据库移动到其他位置。</w:t>
            </w:r>
          </w:p>
          <w:p w14:paraId="33BC486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lang w:eastAsia="zh-CN"/>
              </w:rPr>
              <w:t>（2）虚拟式：数据并没有从数据源中移动，而是在不同的数据源之上增加转换策略，并构建一个虚拟层，以提供统一的数据访问接口。虚拟式数据整合通常使用中间件技术，在中间件提供的虚拟数据层之上定义数据映射关系。同时，虚拟层还负责将不同数据源数据在语义上进行整合，即在查询时做到语义一致。例如，不同公司的销售数据“利润”的表达各有不同，在虚拟层中需要提供处理机制，将不同的“利润”数据转化为同一种含义，供用户查询使用。</w:t>
            </w:r>
          </w:p>
          <w:p w14:paraId="06B2BAA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4518E4C1">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教师展示给同学们看数据集成的实例</w:t>
            </w:r>
            <w:r>
              <w:rPr>
                <w:rFonts w:hint="eastAsia" w:cs="仿宋"/>
                <w:b/>
                <w:bCs/>
                <w:sz w:val="24"/>
                <w:szCs w:val="20"/>
                <w:highlight w:val="none"/>
                <w:lang w:eastAsia="zh-CN"/>
              </w:rPr>
              <w:t>。</w:t>
            </w:r>
          </w:p>
          <w:p w14:paraId="061B2FA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1BFA554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7EBEAD9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bCs/>
                <w:sz w:val="24"/>
                <w:szCs w:val="20"/>
                <w:highlight w:val="none"/>
                <w:lang w:val="en-US" w:eastAsia="zh-CN"/>
              </w:rPr>
            </w:pPr>
            <w:r>
              <w:rPr>
                <w:rFonts w:hint="eastAsia" w:cs="仿宋"/>
                <w:b/>
                <w:bCs/>
                <w:sz w:val="24"/>
                <w:szCs w:val="20"/>
                <w:highlight w:val="none"/>
                <w:lang w:val="en-US" w:eastAsia="zh-CN"/>
              </w:rPr>
              <w:t>3.3.</w:t>
            </w:r>
            <w:r>
              <w:rPr>
                <w:rFonts w:hint="eastAsia" w:ascii="仿宋" w:hAnsi="仿宋" w:eastAsia="仿宋" w:cs="仿宋"/>
                <w:b/>
                <w:bCs/>
                <w:sz w:val="24"/>
                <w:szCs w:val="20"/>
                <w:highlight w:val="none"/>
                <w:lang w:val="en-US" w:eastAsia="zh-CN"/>
              </w:rPr>
              <w:t xml:space="preserve">3 </w:t>
            </w:r>
            <w:r>
              <w:rPr>
                <w:rFonts w:hint="eastAsia" w:cs="仿宋"/>
                <w:b/>
                <w:bCs/>
                <w:sz w:val="24"/>
                <w:szCs w:val="20"/>
                <w:highlight w:val="none"/>
                <w:lang w:val="en-US" w:eastAsia="zh-CN"/>
              </w:rPr>
              <w:t>数据库</w:t>
            </w:r>
          </w:p>
          <w:p w14:paraId="74C84A8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数据库是数据的集合，并且同时包含对数据的相关组织和操作。数据库管理系统用来满足对数据库进行存储、管理、维护以及提供查询、分析等服务的需要。通常，数据库管理系统需要考虑以下几方面因素。</w:t>
            </w:r>
          </w:p>
          <w:p w14:paraId="724E450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（1）数据库模型设计。</w:t>
            </w:r>
          </w:p>
          <w:p w14:paraId="6BC4590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（2）数据分析支持。</w:t>
            </w:r>
          </w:p>
          <w:p w14:paraId="316D18EC">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（3）并发和容错。</w:t>
            </w:r>
          </w:p>
          <w:p w14:paraId="251E5DA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（4）速度和存储容量。</w:t>
            </w:r>
          </w:p>
          <w:p w14:paraId="74CC64B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数据库结构的基础是数据模型，它是数据描述、数据联系、数据域以及一致约束的集合。现有的数据模型主要有基于对象和基于记录的逻辑模型。</w:t>
            </w:r>
          </w:p>
          <w:p w14:paraId="379E72C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E-R 模型是一种著名的基于对象的逻辑模型，它根据现实世界中的实体及实体间的关系对数据进行抽象构建。</w:t>
            </w:r>
          </w:p>
          <w:p w14:paraId="2500821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关系模型作为一种最常见的基于记录的逻辑模型，广泛应用在当前各种关系型数据库系统中。它借助关系代数等数学概念和方法处理数据库中的数据，由关系数据结构、关系操作集合、关系完整性约束三部分组成。关系型数据库是建立在关系模型基础上的数据库。在关系数据模型中，数据以表格的形式表现，数据之间的联系由属性值而不是显式的链接表达，这一特性以及 SQL 所带来的访问灵活性促使关系模型快速取代了旧有的数据模型。当前主流的关系型数据库有 IBM DB2、Oracle、Microsoft SQL Server、MySQL 等。</w:t>
            </w:r>
          </w:p>
          <w:p w14:paraId="348AF6A7">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标准查询语言（SQL) 是关系型数据库的结构化查询语言，它提供了对关系型数据库中的表记录进行查询、操纵的功能。</w:t>
            </w:r>
          </w:p>
          <w:p w14:paraId="77DD352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现代的关系数据库管理系统对数据结构和数据内容提供了明确的分离，允许用户通过控制和管理的方式访问数据，同时采用稳定的方法处理安全性和数据一致性。它通过将数据管理设计成符合原子性、一致性、隔离性和持久性的事务，确保上述数据管理要求的实现，并使分布在计算机网络不同地点的数据库的并发数据访问和数据恢复得到支持。通过使用 SQL 语句，数据库向用户隐藏了具体的分布细节，而提供了统一的数据访问接口。针对查询优化和数据索引发展的大量理论和实践研究增强了关系型数据库处理海量数据集的能力。</w:t>
            </w:r>
          </w:p>
          <w:p w14:paraId="0A874BF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关系型数据库系统已经被许多领域作为数据存储管理基础所使用。然后，对于数据可视化应用和其他一些数据应用，关系型数据库存在一些缺陷。</w:t>
            </w:r>
          </w:p>
          <w:p w14:paraId="7267CE3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（1）交互式数据可视化应用通常需要将数据存储于内存，以保证足够的性能。除了一些内存数据库，普通的关系型数据库难以满足可视化的高性能要求。</w:t>
            </w:r>
          </w:p>
          <w:p w14:paraId="4DC4A1A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（2）SQL 支持的数据类型是存储导向的，而不是语义导向的。因此，对复杂关系数据进行处理和可视化时，使用者需要在数据库中添加更多的数据描述表达记录间的语义关联，然而，这样做会增加数据库设计的复杂度以及存储、查询开销。</w:t>
            </w:r>
          </w:p>
          <w:p w14:paraId="4CB6B79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（3）关系型数据库的事件通知通常用触发器机制实现。这种低效的通知机制难以满足数据可视化的实时性要求。</w:t>
            </w:r>
          </w:p>
          <w:p w14:paraId="0061DA4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在数据爆炸时代，相对于传统的结构化数据来说，新增加的大部分数据类型都是在自然和社会环境中产生的，这些数据类型并不具有结构化特征，即它们很难以行数据的形式存储在结构化二维逻辑表中。这些数据包括文本、超文本、标记语言数据、视频、音频等多媒体资源，以及社交媒体内容、数字传感器数据等。虽然非结构化数据在数据库领域尚处于新兴研究方向，并且比较难以处理，但这种非结构化数据却占据着大数据时代的主流地位。远至几千年前的埃及象形文字，近到社交网站中的用户关系，都属于非结构化数据关系的一员。这些非结构化数据通常难以直接归入传统的数据库，从而使面向结构化数据的关系型数据库的局限性越来越明显。为此，基于非结构化数据的应用需要一种在数据存储、管理层面上的通用解决方案，即非结构化数据库。非结构化数据库指字段长度可变，每个字段的记录可由可重复或不可重复的子字段构成的数据库。它可管理非结构化数据，同时也提供面向传统结构化数据的管理。</w:t>
            </w:r>
          </w:p>
          <w:p w14:paraId="0B05F42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从应用目标的角度看，数据库系统同时还可以提供对所有存储的数据进行分析，继而进行决策支持的功能。分析型数据库是面向分析应用的数据库系统，主要提供数据的在线统计、在线分析、即时查询等操作。为了提高针对复杂数据的分析效率，分析型数据库采用基于列的方式。非关系型数据库也称为 NoSQL 数据库。NoSQL 曾经为行业标准术语，但该名称目前不那么流行了，因为它不能完全涵盖非关系型数据存储的复杂性和适用范围。目前，我们所知的非关系型数据库有 MongoDB、DocumentDB、Cassandra、Coachbase、HBase、Redis 和 Neo4j。这种数据库能够满足对数据的高并发读写、高效存储和访问、数据库高扩展性和高可用性等需求，为 SNS 网站等规模大、并发数高的应用提供了符合其性能标准的解决方案。</w:t>
            </w:r>
          </w:p>
          <w:p w14:paraId="0FFB809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现有的一些数据可视化应用开始直接针对关系型数据库进行可视化，并且拥有简单的统计、分析功能。例如，基于表格数据的可视分析系统方案将表格数据映射为以节点 - 连接布局表示的网络结构，并支持表格上的各关系代数运算，将关系代数运算结果以可视化方式展现出来。</w:t>
            </w:r>
          </w:p>
          <w:p w14:paraId="5B39B83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ascii="仿宋" w:hAnsi="仿宋" w:eastAsia="仿宋" w:cs="仿宋"/>
                <w:b/>
                <w:bCs/>
                <w:sz w:val="24"/>
                <w:szCs w:val="20"/>
                <w:highlight w:val="none"/>
                <w:lang w:val="en-US" w:eastAsia="zh-CN"/>
              </w:rPr>
            </w:pPr>
            <w:r>
              <w:rPr>
                <w:rFonts w:hint="default" w:ascii="仿宋" w:hAnsi="仿宋" w:eastAsia="仿宋" w:cs="仿宋"/>
                <w:b/>
                <w:bCs/>
                <w:sz w:val="24"/>
                <w:szCs w:val="20"/>
                <w:highlight w:val="none"/>
                <w:lang w:val="en-US" w:eastAsia="zh-CN"/>
              </w:rPr>
              <w:t>3.3.4 数据仓库</w:t>
            </w:r>
          </w:p>
          <w:p w14:paraId="1E5F479F">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数据仓库指“面向主题的、集成的、与时间相关的、主要用于存储的数据集合，支持管理部门的决策过程”，其目的是构建面向分析的集成化数据环境，为分析人员提供决策支持。区别于其他类型的数据存储系统，数据仓库通常有特定的应用方向，并且能够集成多个异构数据源的数据。同时，数据仓库中的数据还具有时变性、非易失性等特点。数据仓库中的数据来源于外部，开放给外部应用，其基本架构是数据注入 / 流出的过程，该过程可分为三层——源数据、数据仓库和数据应用。</w:t>
            </w:r>
          </w:p>
          <w:p w14:paraId="3869415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数据仓库相当于决策者理解和分析的综合数据资源库，与传统数据库的区别主要是：数据仓库通常围绕着某个应用目标、应用领域或使用者所感兴趣的内容制定，包含一些相关的、由外部产生的数据。</w:t>
            </w:r>
          </w:p>
          <w:p w14:paraId="58039A7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数据仓库可以不断更新和增长，这意味着数据可以被源源不断地积累起来，从而允许用户分析数据的趋势变化、模式和相互关系。</w:t>
            </w:r>
          </w:p>
          <w:p w14:paraId="7211DA23">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数据仓库为复杂的决策支持查询进行了大量优化。数据仓库的不同目标和数据模型也同时引发了不同于传统数据库的技术、方法论和方法的各种研究。对于结构化或非结构化数据，数据仓库都能有效地进行处理，并且还能提供两种数据的整合功能。</w:t>
            </w:r>
          </w:p>
          <w:p w14:paraId="5CCF4C7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620E6A60">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教师将常见颜色的各种常见数据库分享给同学们，请同学们交流讨论</w:t>
            </w:r>
            <w:r>
              <w:rPr>
                <w:rFonts w:hint="eastAsia" w:cs="仿宋"/>
                <w:b/>
                <w:bCs/>
                <w:sz w:val="24"/>
                <w:szCs w:val="20"/>
                <w:highlight w:val="none"/>
                <w:lang w:eastAsia="zh-CN"/>
              </w:rPr>
              <w:t>。</w:t>
            </w:r>
          </w:p>
          <w:p w14:paraId="4D40B674">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7DB8349C">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2187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4" w:type="pct"/>
            <w:gridSpan w:val="2"/>
            <w:vAlign w:val="center"/>
          </w:tcPr>
          <w:p w14:paraId="3C10C02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6B67345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5" w:type="pct"/>
            <w:gridSpan w:val="4"/>
            <w:vAlign w:val="center"/>
          </w:tcPr>
          <w:p w14:paraId="7434D88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619C5EB8">
      <w:pPr>
        <w:rPr>
          <w:rFonts w:hint="default"/>
          <w:highlight w:val="none"/>
          <w:lang w:val="en-US" w:eastAsia="zh-CN"/>
        </w:rPr>
      </w:pPr>
      <w:r>
        <w:rPr>
          <w:rFonts w:hint="default"/>
          <w:highlight w:val="none"/>
          <w:lang w:val="en-US" w:eastAsia="zh-CN"/>
        </w:rPr>
        <w:br w:type="page"/>
      </w:r>
    </w:p>
    <w:p w14:paraId="235B235D">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3.4 数据分析与挖掘</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377"/>
        <w:gridCol w:w="2537"/>
        <w:gridCol w:w="1575"/>
        <w:gridCol w:w="2037"/>
        <w:gridCol w:w="1420"/>
      </w:tblGrid>
      <w:tr w14:paraId="4E66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89" w:type="pct"/>
            <w:vAlign w:val="center"/>
          </w:tcPr>
          <w:p w14:paraId="06787C5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68D2F68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706D05E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1" w:type="pct"/>
            <w:gridSpan w:val="2"/>
            <w:vAlign w:val="center"/>
          </w:tcPr>
          <w:p w14:paraId="6FCA4E4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05BB6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89" w:type="pct"/>
            <w:vAlign w:val="center"/>
          </w:tcPr>
          <w:p w14:paraId="6507EDF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3195664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1DEF809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rPr>
              <w:t>数据分析与挖掘</w:t>
            </w:r>
          </w:p>
        </w:tc>
        <w:tc>
          <w:tcPr>
            <w:tcW w:w="1156" w:type="pct"/>
            <w:vAlign w:val="center"/>
          </w:tcPr>
          <w:p w14:paraId="1690D6B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127E076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5" w:type="pct"/>
            <w:vAlign w:val="center"/>
          </w:tcPr>
          <w:p w14:paraId="5E025C5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cs="仿宋"/>
                <w:sz w:val="24"/>
                <w:szCs w:val="20"/>
                <w:highlight w:val="none"/>
                <w:u w:val="single"/>
                <w:lang w:val="en-US" w:eastAsia="zh-CN"/>
              </w:rPr>
              <w:t>1</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7378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9" w:type="pct"/>
            <w:vAlign w:val="center"/>
          </w:tcPr>
          <w:p w14:paraId="114894C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10" w:type="pct"/>
            <w:gridSpan w:val="5"/>
            <w:vAlign w:val="center"/>
          </w:tcPr>
          <w:p w14:paraId="014348D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3F079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89" w:type="pct"/>
            <w:vAlign w:val="center"/>
          </w:tcPr>
          <w:p w14:paraId="6E736D3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8D17F7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510" w:type="pct"/>
            <w:gridSpan w:val="5"/>
            <w:vAlign w:val="center"/>
          </w:tcPr>
          <w:p w14:paraId="3187EEF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6F0054B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掌握数据分析与挖掘的基本内容</w:t>
            </w:r>
          </w:p>
          <w:p w14:paraId="1A186760">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理解数据分析与挖掘的意义</w:t>
            </w:r>
            <w:r>
              <w:rPr>
                <w:rFonts w:hint="eastAsia" w:ascii="仿宋" w:hAnsi="仿宋" w:eastAsia="仿宋" w:cs="仿宋"/>
                <w:b w:val="0"/>
                <w:bCs w:val="0"/>
                <w:sz w:val="24"/>
                <w:szCs w:val="20"/>
                <w:highlight w:val="none"/>
              </w:rPr>
              <w:t>。</w:t>
            </w:r>
          </w:p>
          <w:p w14:paraId="0F28CBB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35F2B34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1.理解数据分析与挖掘基本原理和方法。</w:t>
            </w:r>
          </w:p>
          <w:p w14:paraId="2B5B2A8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2.能够提升自己的数据分析与挖掘能力。</w:t>
            </w:r>
          </w:p>
          <w:p w14:paraId="6B8C434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611D40C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1.熟悉数据分析与挖掘的思维方式，具备融会贯通的能力，能将所学知识灵活运用到数据分析的实践中；</w:t>
            </w:r>
          </w:p>
          <w:p w14:paraId="1153A02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3FCC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89" w:type="pct"/>
            <w:vAlign w:val="center"/>
          </w:tcPr>
          <w:p w14:paraId="31C78D8C">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42AB662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510" w:type="pct"/>
            <w:gridSpan w:val="5"/>
            <w:vAlign w:val="center"/>
          </w:tcPr>
          <w:p w14:paraId="768F75D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如何认识、了解数据分析与挖掘</w:t>
            </w:r>
          </w:p>
        </w:tc>
      </w:tr>
      <w:tr w14:paraId="5AD3D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89" w:type="pct"/>
            <w:vAlign w:val="center"/>
          </w:tcPr>
          <w:p w14:paraId="37D71ED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14DE628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510" w:type="pct"/>
            <w:gridSpan w:val="5"/>
            <w:vAlign w:val="center"/>
          </w:tcPr>
          <w:p w14:paraId="47F381C8">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带领学生理解数据分析与挖掘操作的过程</w:t>
            </w:r>
          </w:p>
        </w:tc>
      </w:tr>
      <w:tr w14:paraId="2CD5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89" w:type="pct"/>
            <w:vAlign w:val="center"/>
          </w:tcPr>
          <w:p w14:paraId="5B56D0C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0D59FA2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10" w:type="pct"/>
            <w:gridSpan w:val="5"/>
            <w:vAlign w:val="center"/>
          </w:tcPr>
          <w:p w14:paraId="621A3802">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3050D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9" w:type="pct"/>
            <w:vAlign w:val="center"/>
          </w:tcPr>
          <w:p w14:paraId="49D8527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10" w:type="pct"/>
            <w:gridSpan w:val="5"/>
            <w:vAlign w:val="center"/>
          </w:tcPr>
          <w:p w14:paraId="3505DA28">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64CD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489" w:type="pct"/>
            <w:vAlign w:val="center"/>
          </w:tcPr>
          <w:p w14:paraId="465BEA7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10" w:type="pct"/>
            <w:gridSpan w:val="5"/>
            <w:vAlign w:val="center"/>
          </w:tcPr>
          <w:p w14:paraId="027F090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tc>
      </w:tr>
      <w:tr w14:paraId="274FB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gridSpan w:val="2"/>
            <w:vAlign w:val="center"/>
          </w:tcPr>
          <w:p w14:paraId="08F2635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6" w:type="pct"/>
            <w:gridSpan w:val="4"/>
            <w:vAlign w:val="center"/>
          </w:tcPr>
          <w:p w14:paraId="11FF3F0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29A9B49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03A8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gridSpan w:val="2"/>
            <w:vAlign w:val="center"/>
          </w:tcPr>
          <w:p w14:paraId="0E448AA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4B20DA8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6" w:type="pct"/>
            <w:gridSpan w:val="4"/>
            <w:vAlign w:val="center"/>
          </w:tcPr>
          <w:p w14:paraId="760C80E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6AEDAA1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6DEC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gridSpan w:val="2"/>
            <w:vAlign w:val="center"/>
          </w:tcPr>
          <w:p w14:paraId="7AC62BC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1C34CDB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6" w:type="pct"/>
            <w:gridSpan w:val="4"/>
            <w:vAlign w:val="center"/>
          </w:tcPr>
          <w:p w14:paraId="0F62F35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74453AE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36DFC7C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教师讲数据分析与挖掘</w:t>
            </w:r>
            <w:r>
              <w:rPr>
                <w:rFonts w:hint="eastAsia" w:cs="仿宋"/>
                <w:sz w:val="24"/>
                <w:szCs w:val="20"/>
                <w:highlight w:val="none"/>
                <w:lang w:val="en-US" w:eastAsia="zh-CN"/>
              </w:rPr>
              <w:t>的</w:t>
            </w:r>
            <w:r>
              <w:rPr>
                <w:rFonts w:hint="eastAsia" w:ascii="仿宋" w:hAnsi="仿宋" w:eastAsia="仿宋" w:cs="仿宋"/>
                <w:sz w:val="24"/>
                <w:szCs w:val="20"/>
                <w:highlight w:val="none"/>
              </w:rPr>
              <w:t>重要性</w:t>
            </w:r>
          </w:p>
          <w:p w14:paraId="23E238AA">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cs="仿宋"/>
                <w:sz w:val="24"/>
                <w:szCs w:val="20"/>
                <w:highlight w:val="none"/>
                <w:lang w:val="en-US" w:eastAsia="zh-CN"/>
              </w:rPr>
              <w:t>数据即事实，是实验、测量、仿真、观察、调查等的结果。数据分析指组织有目的地采集数据、详细研究和概括总结数据，从中提取有用信息并形成结论的过程，其目的是从一堆杂乱无章的数据中集中、萃取和提炼出信息，探索数据对象的内在规律。概念上，数据分析的任务分析为定位、识别、区分、分类、聚类、分布、排列、比较、内外连接比较、关联、关系等活动。基于数据可视化的分析任务则包括识别、决定、可视化、比较、推理、配置和定位。基于数据的决策可分解为确定目标、评价可供选择方案、选择目标方案、排列方案等。从统计应用上讲，数据分析可以被分成描述性统计分析、探索式数据分析和验证性数据分析三类。</w:t>
            </w:r>
          </w:p>
          <w:p w14:paraId="629A717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p w14:paraId="554709A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tc>
      </w:tr>
      <w:tr w14:paraId="435D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gridSpan w:val="2"/>
            <w:vAlign w:val="center"/>
          </w:tcPr>
          <w:p w14:paraId="3E02753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34AEFE6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6" w:type="pct"/>
            <w:gridSpan w:val="4"/>
            <w:vAlign w:val="center"/>
          </w:tcPr>
          <w:p w14:paraId="6997B56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b/>
                <w:bCs/>
                <w:sz w:val="24"/>
                <w:szCs w:val="20"/>
                <w:highlight w:val="none"/>
                <w:lang w:val="en-US" w:eastAsia="zh-CN"/>
              </w:rPr>
            </w:pPr>
            <w:r>
              <w:rPr>
                <w:rFonts w:hint="eastAsia" w:cs="仿宋"/>
                <w:b/>
                <w:bCs/>
                <w:sz w:val="24"/>
                <w:szCs w:val="20"/>
                <w:highlight w:val="none"/>
                <w:lang w:val="en-US" w:eastAsia="zh-CN"/>
              </w:rPr>
              <w:t>3.4.1 探索式数据分析</w:t>
            </w:r>
          </w:p>
          <w:p w14:paraId="2A20DCE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探索式数据分析是一种有别于统计分析的新思路，不等同于统计数据可视化为主的统计图形方法。传统的统计分析关注模型，即估计模型的参数，从模型生成预测值。而大多数探索式数据分析关注数据本身，如结构、离群值、异常值和数据导出的模型。</w:t>
            </w:r>
          </w:p>
          <w:p w14:paraId="482ACE1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s="仿宋"/>
                <w:sz w:val="24"/>
                <w:szCs w:val="20"/>
                <w:highlight w:val="none"/>
                <w:lang w:val="en-US" w:eastAsia="zh-CN"/>
              </w:rPr>
            </w:pPr>
            <w:r>
              <w:rPr>
                <w:rFonts w:hint="eastAsia" w:cs="仿宋"/>
                <w:sz w:val="24"/>
                <w:szCs w:val="20"/>
                <w:highlight w:val="none"/>
                <w:lang w:val="en-US" w:eastAsia="zh-CN"/>
              </w:rPr>
              <w:t>从数据处理的流程上看，探索式数据分析和统计分析、贝叶斯分析也有很大不同。统计分析的流程是：问题，数据，模型，分析，结论；探索式数据分析的流程是：问题，数据，分析，模型，结论；贝叶斯分析的流程则是：问题，数据，模型，先验分布，分析，结论。</w:t>
            </w:r>
          </w:p>
          <w:p w14:paraId="3D92EF9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探索式数据分析与数据挖掘也有很大差别。前者是将聚类和异常检测看成探索式过程，而后者则关注模型的选择和参数的调节。</w:t>
            </w:r>
          </w:p>
          <w:p w14:paraId="66CEBAE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01D6C083">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教师展示探索式数据分析的过程，并请同学们来操作尝试一下</w:t>
            </w:r>
            <w:r>
              <w:rPr>
                <w:rFonts w:hint="eastAsia" w:cs="仿宋"/>
                <w:b/>
                <w:bCs/>
                <w:sz w:val="24"/>
                <w:szCs w:val="20"/>
                <w:highlight w:val="none"/>
                <w:lang w:eastAsia="zh-CN"/>
              </w:rPr>
              <w:t>。</w:t>
            </w:r>
          </w:p>
          <w:p w14:paraId="1697CA2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1BD2368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5F437C1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3.4.2 联机分析处理</w:t>
            </w:r>
          </w:p>
          <w:p w14:paraId="045C107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s="仿宋"/>
                <w:sz w:val="24"/>
                <w:szCs w:val="20"/>
                <w:highlight w:val="none"/>
                <w:lang w:val="en-US" w:eastAsia="zh-CN"/>
              </w:rPr>
            </w:pPr>
            <w:r>
              <w:rPr>
                <w:rFonts w:hint="eastAsia" w:cs="仿宋"/>
                <w:sz w:val="24"/>
                <w:szCs w:val="20"/>
                <w:highlight w:val="none"/>
                <w:lang w:val="en-US" w:eastAsia="zh-CN"/>
              </w:rPr>
              <w:t>联机分析处理（OLAP）是一种交互式探索大规模多维数据集的方法。关系型数据库将数据表示为表格中的行数据，而联机分析处理则关注统计学意义上的多维数组。将表单数据转换为多维数组需要两个步骤：首先，确定作为多维数组索引项的属性集合，以及作为多维数组数据项的属性，作为索引项的属性必须具有离散值，而对应数据项的属性通常是一个数值；然后，根据确定的索引项生成多维数组表示。</w:t>
            </w:r>
          </w:p>
          <w:p w14:paraId="095A4F7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s="仿宋"/>
                <w:sz w:val="24"/>
                <w:szCs w:val="20"/>
                <w:highlight w:val="none"/>
                <w:lang w:val="en-US" w:eastAsia="zh-CN"/>
              </w:rPr>
            </w:pPr>
            <w:r>
              <w:rPr>
                <w:rFonts w:hint="eastAsia" w:cs="仿宋"/>
                <w:sz w:val="24"/>
                <w:szCs w:val="20"/>
                <w:highlight w:val="none"/>
                <w:lang w:val="en-US" w:eastAsia="zh-CN"/>
              </w:rPr>
              <w:t>联机分析处理的核心表达是多维数据模型。这种多维数据模型又可表达为数据立方，相当于多维数组。数据立方是数据的一个容许各种聚合操作的多维表示。例如，某数据集记录了一组产品在不同日期、不同地点的销售情况，这个数据集可看成三维（日期，地点，产品）数组，数组的每个单元记录的是销售数量。针对这个数据立方，可以实行三种二维聚合、三种一维聚合、一种零维聚合。</w:t>
            </w:r>
          </w:p>
          <w:p w14:paraId="2933E26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s="仿宋"/>
                <w:sz w:val="24"/>
                <w:szCs w:val="20"/>
                <w:highlight w:val="none"/>
                <w:lang w:val="en-US" w:eastAsia="zh-CN"/>
              </w:rPr>
            </w:pPr>
            <w:r>
              <w:rPr>
                <w:rFonts w:hint="eastAsia" w:cs="仿宋"/>
                <w:sz w:val="24"/>
                <w:szCs w:val="20"/>
                <w:highlight w:val="none"/>
                <w:lang w:val="en-US" w:eastAsia="zh-CN"/>
              </w:rPr>
              <w:t>数据立方可用于记录包含数十个维度、数百万个维度和大尺度，联机分析处理的挑战是设计高度交互性的方法。一种方案是预计算并存储不同层级的聚合值，以便减少数据尺度；另一种方案是从系统的可用性出发，将任一时刻的处理对象限制于部分数据维度，从而减少处理的数据内容。</w:t>
            </w:r>
          </w:p>
          <w:p w14:paraId="1F341C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s="仿宋"/>
                <w:sz w:val="24"/>
                <w:szCs w:val="20"/>
                <w:highlight w:val="none"/>
                <w:lang w:val="en-US" w:eastAsia="zh-CN"/>
              </w:rPr>
            </w:pPr>
            <w:r>
              <w:rPr>
                <w:rFonts w:hint="eastAsia" w:cs="仿宋"/>
                <w:sz w:val="24"/>
                <w:szCs w:val="20"/>
                <w:highlight w:val="none"/>
                <w:lang w:val="en-US" w:eastAsia="zh-CN"/>
              </w:rPr>
              <w:t>联机分析处理被广泛看成一种支持策略分析和决策制定过程的方法，与数据仓库、数据挖掘和数据可视化的目标有很强的相关性，它的基本操作分为两类。</w:t>
            </w:r>
          </w:p>
          <w:p w14:paraId="2C4E69B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s="仿宋"/>
                <w:sz w:val="24"/>
                <w:szCs w:val="20"/>
                <w:highlight w:val="none"/>
                <w:lang w:val="en-US" w:eastAsia="zh-CN"/>
              </w:rPr>
            </w:pPr>
            <w:r>
              <w:rPr>
                <w:rFonts w:hint="eastAsia" w:cs="仿宋"/>
                <w:sz w:val="24"/>
                <w:szCs w:val="20"/>
                <w:highlight w:val="none"/>
                <w:lang w:val="en-US" w:eastAsia="zh-CN"/>
              </w:rPr>
              <w:t>（1）切片和切块。切片指从数据立方中选择一个或多个维度上具有给定的属性值的数据项。切块指从数据立方中选择属性值位于某个给定范围的数据子集。两个操作都等价于在整个数组中选取子集。</w:t>
            </w:r>
          </w:p>
          <w:p w14:paraId="398228D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s="仿宋"/>
                <w:sz w:val="24"/>
                <w:szCs w:val="20"/>
                <w:highlight w:val="none"/>
                <w:lang w:val="en-US" w:eastAsia="zh-CN"/>
              </w:rPr>
            </w:pPr>
            <w:r>
              <w:rPr>
                <w:rFonts w:hint="eastAsia" w:cs="仿宋"/>
                <w:sz w:val="24"/>
                <w:szCs w:val="20"/>
                <w:highlight w:val="none"/>
                <w:lang w:val="en-US" w:eastAsia="zh-CN"/>
              </w:rPr>
              <w:t>（2）汇总和钻取。属性值通常具有某种层次结构。例如，日期包括年、月、星期等信息；位置包括洲、国家、省和城市等；产品可分为多层子类。这些类别通常嵌套成一个树状或网状结构。因此，可以通过向上汇总或向下钻取的方法获取数据在不同层次属性的数据值。</w:t>
            </w:r>
          </w:p>
          <w:p w14:paraId="6515848C">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default" w:cs="仿宋"/>
                <w:b/>
                <w:bCs/>
                <w:sz w:val="24"/>
                <w:szCs w:val="20"/>
                <w:highlight w:val="none"/>
                <w:lang w:val="en-US" w:eastAsia="zh-CN"/>
              </w:rPr>
            </w:pPr>
            <w:r>
              <w:rPr>
                <w:rFonts w:hint="default" w:cs="仿宋"/>
                <w:b/>
                <w:bCs/>
                <w:sz w:val="24"/>
                <w:szCs w:val="20"/>
                <w:highlight w:val="none"/>
                <w:lang w:val="en-US" w:eastAsia="zh-CN"/>
              </w:rPr>
              <w:t>3.4.3 数据挖掘</w:t>
            </w:r>
          </w:p>
          <w:p w14:paraId="77EBF30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数据挖掘指设计特定算法，从大量的数据集中探索发现知识或模式的理论和方法，是知识工程学科中知识发现的关键步骤。面向不同的数据类型，可以设计特定的数据挖掘方法，如数值型数据、文本数据、关系型数据、流数据、网页数据和多媒体数据等。</w:t>
            </w:r>
          </w:p>
          <w:p w14:paraId="3470AF5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数据挖掘的定义有多种，直观的定义是通过自动或半自动的方法探索与分析数据，从大量的、不完全的、有噪声的、模糊的、随机的数据中提取隐含在其中的、人们事先不知道的、潜在有用的信息和知识的过程。数据挖掘不是数据查询或网页搜索，它整合了统计、数据库、人工智能、模式识别和机器学习理论中的思路，特别关注异常数据、高维数据、异构和异地数据的处理等挑战性问题。</w:t>
            </w:r>
          </w:p>
          <w:p w14:paraId="05F70D1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基本的数据挖掘任务分为两类：①基于某些变量预测其他变量的未来值，即预测性方法（以人类可解释的模式描述数据）。在预测性方法中，对数据进行分析的结论可构建全局模型，并且将这种全局模型应用于观察值可预测目标属性的值。②描述性任务的目标是使用能反映隐含关系和特征的局部模式对数据进行总结。</w:t>
            </w:r>
          </w:p>
          <w:p w14:paraId="4B71BA56">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数据挖掘的主要方法如下：</w:t>
            </w:r>
          </w:p>
          <w:p w14:paraId="1E27E244">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1）分类（预测性方法）。给定一组数据记录（训练集），每个记录包含一组标注其类别的属性。分类算法需要从训练集中获得一个关于类别和其他属性值之间关系的模型，继而在测试集上应用该模型，确定模型的精度。通常，一个待处理的数据集可分为训练集和测试集两部分，前者用于构建模型，后者用于验证。</w:t>
            </w:r>
          </w:p>
          <w:p w14:paraId="3C6E913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2）聚类（描述性方法）。给定一组数据点以及彼此之间的相似度，将这些数据点分成多个类别，满足：位于同一类的数据点彼此之间的相似度大于与其他类的数据点的相似度。聚类技术的要点是，在划分对象时不仅考虑对象之间的距离，还要求划分的类具有某种内涵描述，从而避免传统技术的某些片面性。</w:t>
            </w:r>
          </w:p>
          <w:p w14:paraId="3CEED98E">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3）概念描述（描述性方法）。概念描述指对某类数据对象的内涵进行描述，并概括这类对象的有关特征。概念描述分为特征和描述，前者描述某类对象的共同特征，后者描述不同类对象之间的区别。生成一个类的特征性描述只涉及该类对象中所有对象的共性，生成一个类的区别性描述的方法有很多，如决策树方法、遗传算法等。</w:t>
            </w:r>
          </w:p>
          <w:p w14:paraId="7A9772D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4）关联规则挖掘（描述性方法）。关联规则描述在一个数据集中一个数据与其他数据之间的相互依存性和关联性。数据关联是数据库中存在的一类重要的可被发现的知识。若两个或多个变量的属性值之间存在某种规律性，就称为关联。关联可分为简单关联、时序关联、因果关联。如果两个或多个数据之间存在关联关系，那么其中一个数据可通过其他数据预测。关联规则挖掘则是从事务、关系数据中的项集合对象中发现频繁模式、关联规则、相关性或因果结构。</w:t>
            </w:r>
          </w:p>
          <w:p w14:paraId="0F13CD5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5）序列模式挖掘（描述性方法）。针对具有时间或顺序上的关联性的时序数据集，序列模式挖掘就是挖掘相对时间或其他模式出现频率高的模式。序列模式挖掘主要针对符号模式，而数据曲线模式属于统计时序分析中的趋势分析和预测范畴。序列模式挖掘应用广泛，如交易数据库中的客户行为分析、Web 访问日志分析、科学实验过程的分析、文本分析、DNA 分析和自然灾害预测等。时序模式是指通过时间序列搜索出的重复发生率较高的模式。</w:t>
            </w:r>
          </w:p>
          <w:p w14:paraId="5A1C8CD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6）回归（预测性方法）。回归在统计学上定义为：研究一个随机变量对另一组变量的相依关系的统计分析方法。其中，线性回归是利用数理统计中的回归分析确定两种或两种以上变量间相互依赖的定量关系的一种统计分析方法。此外，当自变量为非随机变量、因变量为随机变量时，分析它们的关系称为回归分析；当两者都是随机变量时，称为相关分析。</w:t>
            </w:r>
          </w:p>
          <w:p w14:paraId="7C9082A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7）偏差检测（预测性方法）。大型数据集中常有异常或离群值，它们统称为偏差。偏差包含潜在的知识，如分类中的反常实例、不满足规则的特殊、观测结果与模型预测值的偏差、量值随时间的变化等。偏差检测的基本方法是，寻找观测结果与参照值之间有意义的差别。偏差预测的应用广泛，如信用卡诈骗监测、网络入侵检测等。偏差检验的基本方法就是寻找观察结果与参照值之间的差别。</w:t>
            </w:r>
          </w:p>
          <w:p w14:paraId="45A0D91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知识发现是数据发现的目标，它是从数据集中提取出有效的、新颖的、潜在有用的，以及最终可理解的模式的过程。数据挖掘最早出现于统计文献中，并广泛流行于统计分析、数据分析、数据库和信息科学领域；而知识发现开始于知识工程和认知科学，流行于人工智能和机器学习领域。知识发现的 5 个基本步骤如下。</w:t>
            </w:r>
          </w:p>
          <w:p w14:paraId="64676C99">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（1）选择：了解与选择知识发现的输入数据集。</w:t>
            </w:r>
          </w:p>
          <w:p w14:paraId="574F134D">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（2）预处理：对输入数据集进行预处理，消除错误，弥补缺失信息。</w:t>
            </w:r>
          </w:p>
          <w:p w14:paraId="01539A1B">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（3）变换：将数据转换为数据挖掘方法的处理格式。</w:t>
            </w:r>
          </w:p>
          <w:p w14:paraId="2F201965">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（4）数据挖掘：应用数据挖掘工具。</w:t>
            </w:r>
          </w:p>
          <w:p w14:paraId="2A075BD0">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sz w:val="24"/>
                <w:szCs w:val="20"/>
                <w:highlight w:val="none"/>
                <w:lang w:val="en-US" w:eastAsia="zh-CN"/>
              </w:rPr>
            </w:pPr>
            <w:r>
              <w:rPr>
                <w:rFonts w:hint="default" w:ascii="仿宋" w:hAnsi="仿宋" w:eastAsia="仿宋" w:cs="仿宋"/>
                <w:sz w:val="24"/>
                <w:szCs w:val="20"/>
                <w:highlight w:val="none"/>
                <w:lang w:val="en-US" w:eastAsia="zh-CN"/>
              </w:rPr>
              <w:t>（5）解释与评估：了解以及评估挖掘结果。</w:t>
            </w:r>
          </w:p>
          <w:p w14:paraId="40245BE2">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44CACB66">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教师展示生活中的具体数据挖掘方法，并且对各种方法进行比较评估</w:t>
            </w:r>
            <w:r>
              <w:rPr>
                <w:rFonts w:hint="eastAsia" w:cs="仿宋"/>
                <w:b/>
                <w:bCs/>
                <w:sz w:val="24"/>
                <w:szCs w:val="20"/>
                <w:highlight w:val="none"/>
                <w:lang w:eastAsia="zh-CN"/>
              </w:rPr>
              <w:t>。</w:t>
            </w:r>
          </w:p>
          <w:p w14:paraId="2FA63C4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4420B815">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43EB4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gridSpan w:val="2"/>
            <w:vAlign w:val="center"/>
          </w:tcPr>
          <w:p w14:paraId="5C702871">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45A89F4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6" w:type="pct"/>
            <w:gridSpan w:val="4"/>
            <w:vAlign w:val="center"/>
          </w:tcPr>
          <w:p w14:paraId="183C97E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00D2AAA8">
      <w:pPr>
        <w:rPr>
          <w:rFonts w:hint="default"/>
          <w:highlight w:val="none"/>
          <w:lang w:val="en-US" w:eastAsia="zh-CN"/>
        </w:rPr>
      </w:pPr>
      <w:r>
        <w:rPr>
          <w:rFonts w:hint="default"/>
          <w:highlight w:val="none"/>
          <w:lang w:val="en-US" w:eastAsia="zh-CN"/>
        </w:rPr>
        <w:br w:type="page"/>
      </w:r>
    </w:p>
    <w:p w14:paraId="20CE8B49">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sz w:val="32"/>
          <w:szCs w:val="40"/>
          <w:highlight w:val="none"/>
          <w:lang w:val="en-US" w:eastAsia="zh-CN"/>
        </w:rPr>
      </w:pPr>
      <w:r>
        <w:rPr>
          <w:rFonts w:hint="eastAsia"/>
          <w:sz w:val="32"/>
          <w:szCs w:val="40"/>
          <w:highlight w:val="none"/>
          <w:lang w:val="en-US" w:eastAsia="zh-CN"/>
        </w:rPr>
        <w:t>3.5 数据工作流和数据科学的挑战</w:t>
      </w:r>
    </w:p>
    <w:tbl>
      <w:tblPr>
        <w:tblStyle w:val="7"/>
        <w:tblW w:w="5167" w:type="pct"/>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377"/>
        <w:gridCol w:w="2537"/>
        <w:gridCol w:w="1575"/>
        <w:gridCol w:w="2037"/>
        <w:gridCol w:w="1420"/>
      </w:tblGrid>
      <w:tr w14:paraId="2984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489" w:type="pct"/>
            <w:vAlign w:val="center"/>
          </w:tcPr>
          <w:p w14:paraId="419F54C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学校</w:t>
            </w:r>
          </w:p>
        </w:tc>
        <w:tc>
          <w:tcPr>
            <w:tcW w:w="1654" w:type="pct"/>
            <w:gridSpan w:val="2"/>
            <w:vAlign w:val="center"/>
          </w:tcPr>
          <w:p w14:paraId="7AB1563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sz w:val="24"/>
                <w:szCs w:val="20"/>
                <w:highlight w:val="none"/>
                <w:lang w:val="en-US" w:eastAsia="zh-CN"/>
              </w:rPr>
              <w:t>******</w:t>
            </w:r>
            <w:r>
              <w:rPr>
                <w:rFonts w:hint="eastAsia" w:ascii="仿宋" w:hAnsi="仿宋" w:eastAsia="仿宋" w:cs="仿宋"/>
                <w:sz w:val="24"/>
                <w:szCs w:val="20"/>
                <w:highlight w:val="none"/>
              </w:rPr>
              <w:t>大学</w:t>
            </w:r>
          </w:p>
        </w:tc>
        <w:tc>
          <w:tcPr>
            <w:tcW w:w="894" w:type="pct"/>
            <w:vAlign w:val="center"/>
          </w:tcPr>
          <w:p w14:paraId="5B8D11A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任课教师</w:t>
            </w:r>
          </w:p>
        </w:tc>
        <w:tc>
          <w:tcPr>
            <w:tcW w:w="1961" w:type="pct"/>
            <w:gridSpan w:val="2"/>
            <w:vAlign w:val="center"/>
          </w:tcPr>
          <w:p w14:paraId="5BB72D0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lang w:val="en-US" w:eastAsia="zh-CN"/>
              </w:rPr>
              <w:t>***</w:t>
            </w:r>
          </w:p>
        </w:tc>
      </w:tr>
      <w:tr w14:paraId="4158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489" w:type="pct"/>
            <w:vAlign w:val="center"/>
          </w:tcPr>
          <w:p w14:paraId="514C1CB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授课</w:t>
            </w:r>
          </w:p>
          <w:p w14:paraId="6A44AA5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题目</w:t>
            </w:r>
          </w:p>
        </w:tc>
        <w:tc>
          <w:tcPr>
            <w:tcW w:w="2548" w:type="pct"/>
            <w:gridSpan w:val="3"/>
            <w:vAlign w:val="center"/>
          </w:tcPr>
          <w:p w14:paraId="2ADEC1B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0"/>
                <w:highlight w:val="none"/>
              </w:rPr>
              <w:t>数据工作流</w:t>
            </w:r>
            <w:r>
              <w:rPr>
                <w:rFonts w:hint="eastAsia" w:cs="仿宋"/>
                <w:sz w:val="24"/>
                <w:szCs w:val="20"/>
                <w:highlight w:val="none"/>
                <w:lang w:val="en-US" w:eastAsia="zh-CN"/>
              </w:rPr>
              <w:t>和数据科学的挑战</w:t>
            </w:r>
          </w:p>
        </w:tc>
        <w:tc>
          <w:tcPr>
            <w:tcW w:w="1156" w:type="pct"/>
            <w:vAlign w:val="center"/>
          </w:tcPr>
          <w:p w14:paraId="45D2BD5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授    课</w:t>
            </w:r>
          </w:p>
          <w:p w14:paraId="6ED3F91E">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时间长度</w:t>
            </w:r>
          </w:p>
        </w:tc>
        <w:tc>
          <w:tcPr>
            <w:tcW w:w="805" w:type="pct"/>
            <w:vAlign w:val="center"/>
          </w:tcPr>
          <w:p w14:paraId="3DFECC7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sz w:val="24"/>
                <w:szCs w:val="20"/>
                <w:highlight w:val="none"/>
                <w:u w:val="single"/>
              </w:rPr>
              <w:t xml:space="preserve">  </w:t>
            </w:r>
            <w:r>
              <w:rPr>
                <w:rFonts w:hint="eastAsia" w:cs="仿宋"/>
                <w:sz w:val="24"/>
                <w:szCs w:val="20"/>
                <w:highlight w:val="none"/>
                <w:u w:val="single"/>
                <w:lang w:val="en-US" w:eastAsia="zh-CN"/>
              </w:rPr>
              <w:t>2</w:t>
            </w:r>
            <w:r>
              <w:rPr>
                <w:rFonts w:hint="eastAsia" w:ascii="仿宋" w:hAnsi="仿宋" w:eastAsia="仿宋" w:cs="仿宋"/>
                <w:sz w:val="24"/>
                <w:szCs w:val="20"/>
                <w:highlight w:val="none"/>
                <w:u w:val="single"/>
              </w:rPr>
              <w:t xml:space="preserve">  </w:t>
            </w:r>
            <w:r>
              <w:rPr>
                <w:rFonts w:hint="eastAsia" w:ascii="仿宋" w:hAnsi="仿宋" w:eastAsia="仿宋" w:cs="仿宋"/>
                <w:sz w:val="24"/>
                <w:szCs w:val="20"/>
                <w:highlight w:val="none"/>
                <w:lang w:val="en-US" w:eastAsia="zh-CN"/>
              </w:rPr>
              <w:t>学时</w:t>
            </w:r>
          </w:p>
        </w:tc>
      </w:tr>
      <w:tr w14:paraId="218C1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9" w:type="pct"/>
            <w:vAlign w:val="center"/>
          </w:tcPr>
          <w:p w14:paraId="6252286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所用教材</w:t>
            </w:r>
          </w:p>
        </w:tc>
        <w:tc>
          <w:tcPr>
            <w:tcW w:w="4510" w:type="pct"/>
            <w:gridSpan w:val="5"/>
            <w:vAlign w:val="center"/>
          </w:tcPr>
          <w:p w14:paraId="693953E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lang w:val="en-US" w:eastAsia="zh-CN"/>
              </w:rPr>
            </w:pPr>
            <w:r>
              <w:rPr>
                <w:rFonts w:hint="eastAsia" w:cs="仿宋"/>
                <w:sz w:val="24"/>
                <w:szCs w:val="20"/>
                <w:highlight w:val="none"/>
                <w:lang w:val="en-US" w:eastAsia="zh-CN"/>
              </w:rPr>
              <w:t>张荣光 郭改文主编</w:t>
            </w:r>
            <w:r>
              <w:rPr>
                <w:rFonts w:hint="eastAsia" w:ascii="仿宋" w:hAnsi="仿宋" w:eastAsia="仿宋" w:cs="仿宋"/>
                <w:sz w:val="24"/>
                <w:szCs w:val="20"/>
                <w:highlight w:val="none"/>
              </w:rPr>
              <w:t>《数据可视化》上海交通大学出版社，202</w:t>
            </w:r>
            <w:r>
              <w:rPr>
                <w:rFonts w:hint="eastAsia" w:cs="仿宋"/>
                <w:sz w:val="24"/>
                <w:szCs w:val="20"/>
                <w:highlight w:val="none"/>
                <w:lang w:val="en-US" w:eastAsia="zh-CN"/>
              </w:rPr>
              <w:t>5</w:t>
            </w:r>
            <w:r>
              <w:rPr>
                <w:rFonts w:hint="eastAsia" w:ascii="仿宋" w:hAnsi="仿宋" w:eastAsia="仿宋" w:cs="仿宋"/>
                <w:sz w:val="24"/>
                <w:szCs w:val="20"/>
                <w:highlight w:val="none"/>
              </w:rPr>
              <w:t>.</w:t>
            </w:r>
            <w:r>
              <w:rPr>
                <w:rFonts w:hint="eastAsia" w:cs="仿宋"/>
                <w:sz w:val="24"/>
                <w:szCs w:val="20"/>
                <w:highlight w:val="none"/>
                <w:lang w:val="en-US" w:eastAsia="zh-CN"/>
              </w:rPr>
              <w:t>4</w:t>
            </w:r>
          </w:p>
        </w:tc>
      </w:tr>
      <w:tr w14:paraId="5CC87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489" w:type="pct"/>
            <w:vAlign w:val="center"/>
          </w:tcPr>
          <w:p w14:paraId="1237B50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C596BE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目标</w:t>
            </w:r>
          </w:p>
        </w:tc>
        <w:tc>
          <w:tcPr>
            <w:tcW w:w="4510" w:type="pct"/>
            <w:gridSpan w:val="5"/>
            <w:vAlign w:val="center"/>
          </w:tcPr>
          <w:p w14:paraId="0A76F4D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bCs/>
                <w:sz w:val="24"/>
                <w:szCs w:val="20"/>
                <w:highlight w:val="none"/>
              </w:rPr>
              <w:t>知识目标</w:t>
            </w:r>
          </w:p>
          <w:p w14:paraId="4F59CEB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default" w:ascii="仿宋" w:hAnsi="仿宋" w:eastAsia="仿宋" w:cs="仿宋"/>
                <w:b w:val="0"/>
                <w:bCs w:val="0"/>
                <w:sz w:val="24"/>
                <w:szCs w:val="20"/>
                <w:highlight w:val="none"/>
                <w:lang w:val="en-US" w:eastAsia="zh-CN"/>
              </w:rPr>
            </w:pPr>
            <w:r>
              <w:rPr>
                <w:rFonts w:hint="eastAsia" w:cs="仿宋"/>
                <w:b w:val="0"/>
                <w:bCs w:val="0"/>
                <w:sz w:val="24"/>
                <w:szCs w:val="20"/>
                <w:highlight w:val="none"/>
                <w:lang w:val="en-US" w:eastAsia="zh-CN"/>
              </w:rPr>
              <w:t>1</w:t>
            </w:r>
            <w:r>
              <w:rPr>
                <w:rFonts w:hint="eastAsia" w:ascii="仿宋" w:hAnsi="仿宋" w:eastAsia="仿宋" w:cs="仿宋"/>
                <w:b w:val="0"/>
                <w:bCs w:val="0"/>
                <w:sz w:val="24"/>
                <w:szCs w:val="20"/>
                <w:highlight w:val="none"/>
              </w:rPr>
              <w:t>.</w:t>
            </w:r>
            <w:r>
              <w:rPr>
                <w:rFonts w:hint="eastAsia" w:cs="仿宋"/>
                <w:b w:val="0"/>
                <w:bCs w:val="0"/>
                <w:sz w:val="24"/>
                <w:szCs w:val="20"/>
                <w:highlight w:val="none"/>
                <w:lang w:val="en-US" w:eastAsia="zh-CN"/>
              </w:rPr>
              <w:t>掌握数据工作流的基本内容</w:t>
            </w:r>
          </w:p>
          <w:p w14:paraId="09F3AAC4">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能够</w:t>
            </w:r>
            <w:r>
              <w:rPr>
                <w:rFonts w:hint="eastAsia" w:cs="仿宋"/>
                <w:b w:val="0"/>
                <w:bCs w:val="0"/>
                <w:sz w:val="24"/>
                <w:szCs w:val="20"/>
                <w:highlight w:val="none"/>
                <w:lang w:val="en-US" w:eastAsia="zh-CN"/>
              </w:rPr>
              <w:t>理解数据工作流的意义</w:t>
            </w:r>
            <w:r>
              <w:rPr>
                <w:rFonts w:hint="eastAsia" w:ascii="仿宋" w:hAnsi="仿宋" w:eastAsia="仿宋" w:cs="仿宋"/>
                <w:b w:val="0"/>
                <w:bCs w:val="0"/>
                <w:sz w:val="24"/>
                <w:szCs w:val="20"/>
                <w:highlight w:val="none"/>
              </w:rPr>
              <w:t>。</w:t>
            </w:r>
          </w:p>
          <w:p w14:paraId="36059FDA">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能力目标</w:t>
            </w:r>
          </w:p>
          <w:p w14:paraId="48C310A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1.理解数据工作流基本原理和方法。</w:t>
            </w:r>
          </w:p>
          <w:p w14:paraId="47024266">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2.能够提升自己的数据分析与挖掘能力。</w:t>
            </w:r>
          </w:p>
          <w:p w14:paraId="777A1581">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素养目标</w:t>
            </w:r>
          </w:p>
          <w:p w14:paraId="04D1885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val="0"/>
                <w:bCs w:val="0"/>
                <w:sz w:val="24"/>
                <w:szCs w:val="20"/>
                <w:highlight w:val="none"/>
              </w:rPr>
            </w:pPr>
            <w:r>
              <w:rPr>
                <w:rFonts w:hint="eastAsia" w:ascii="仿宋" w:hAnsi="仿宋" w:eastAsia="仿宋" w:cs="仿宋"/>
                <w:b w:val="0"/>
                <w:bCs w:val="0"/>
                <w:sz w:val="24"/>
                <w:szCs w:val="20"/>
                <w:highlight w:val="none"/>
              </w:rPr>
              <w:t>1.熟悉数据工作流的思维方式，具备融会贯通的能力，能将所学知识灵活运用到数据分析的实践中；</w:t>
            </w:r>
          </w:p>
          <w:p w14:paraId="0407801B">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kern w:val="0"/>
                <w:sz w:val="22"/>
                <w:szCs w:val="22"/>
                <w:highlight w:val="none"/>
              </w:rPr>
            </w:pPr>
            <w:r>
              <w:rPr>
                <w:rFonts w:hint="eastAsia" w:cs="仿宋"/>
                <w:b w:val="0"/>
                <w:bCs w:val="0"/>
                <w:sz w:val="24"/>
                <w:szCs w:val="20"/>
                <w:highlight w:val="none"/>
                <w:lang w:val="en-US" w:eastAsia="zh-CN"/>
              </w:rPr>
              <w:t>2.</w:t>
            </w:r>
            <w:r>
              <w:rPr>
                <w:rFonts w:hint="eastAsia" w:ascii="仿宋" w:hAnsi="仿宋" w:eastAsia="仿宋" w:cs="仿宋"/>
                <w:b w:val="0"/>
                <w:bCs w:val="0"/>
                <w:sz w:val="24"/>
                <w:szCs w:val="20"/>
                <w:highlight w:val="none"/>
              </w:rPr>
              <w:t>培养学生探究问题、归纳总结、独立思考以及创新等能力；提升学生的团队协作、专业自信心、持之以恒、积极进取、自强不息的精神素质。</w:t>
            </w:r>
          </w:p>
        </w:tc>
      </w:tr>
      <w:tr w14:paraId="1C0E1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489" w:type="pct"/>
            <w:vAlign w:val="center"/>
          </w:tcPr>
          <w:p w14:paraId="361D9F2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8707607">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重点</w:t>
            </w:r>
          </w:p>
        </w:tc>
        <w:tc>
          <w:tcPr>
            <w:tcW w:w="4510" w:type="pct"/>
            <w:gridSpan w:val="5"/>
            <w:vAlign w:val="center"/>
          </w:tcPr>
          <w:p w14:paraId="77B7143E">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如何认识、了解数据工作流</w:t>
            </w:r>
          </w:p>
        </w:tc>
      </w:tr>
      <w:tr w14:paraId="63CDC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89" w:type="pct"/>
            <w:vAlign w:val="center"/>
          </w:tcPr>
          <w:p w14:paraId="72AFA492">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7D4722D5">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难点</w:t>
            </w:r>
          </w:p>
        </w:tc>
        <w:tc>
          <w:tcPr>
            <w:tcW w:w="4510" w:type="pct"/>
            <w:gridSpan w:val="5"/>
            <w:vAlign w:val="center"/>
          </w:tcPr>
          <w:p w14:paraId="3FFACEEA">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textAlignment w:val="auto"/>
              <w:rPr>
                <w:rFonts w:hint="default" w:ascii="仿宋" w:hAnsi="仿宋" w:eastAsia="仿宋" w:cs="仿宋"/>
                <w:kern w:val="0"/>
                <w:sz w:val="22"/>
                <w:szCs w:val="22"/>
                <w:highlight w:val="none"/>
                <w:lang w:val="en-US"/>
              </w:rPr>
            </w:pPr>
            <w:r>
              <w:rPr>
                <w:rFonts w:hint="eastAsia" w:cs="仿宋"/>
                <w:sz w:val="24"/>
                <w:szCs w:val="24"/>
                <w:highlight w:val="none"/>
                <w:lang w:val="en-US" w:eastAsia="zh-CN"/>
              </w:rPr>
              <w:t>带领学生理解数据工作流的过程</w:t>
            </w:r>
          </w:p>
        </w:tc>
      </w:tr>
      <w:tr w14:paraId="5909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89" w:type="pct"/>
            <w:vAlign w:val="center"/>
          </w:tcPr>
          <w:p w14:paraId="2EF62299">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教学</w:t>
            </w:r>
          </w:p>
          <w:p w14:paraId="50E0B4D8">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方法</w:t>
            </w:r>
          </w:p>
        </w:tc>
        <w:tc>
          <w:tcPr>
            <w:tcW w:w="4510" w:type="pct"/>
            <w:gridSpan w:val="5"/>
            <w:vAlign w:val="center"/>
          </w:tcPr>
          <w:p w14:paraId="49E3686A">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jc w:val="left"/>
              <w:textAlignment w:val="auto"/>
              <w:rPr>
                <w:rFonts w:hint="eastAsia" w:ascii="仿宋" w:hAnsi="仿宋" w:eastAsia="仿宋" w:cs="仿宋"/>
                <w:sz w:val="24"/>
                <w:szCs w:val="20"/>
                <w:highlight w:val="none"/>
              </w:rPr>
            </w:pPr>
            <w:r>
              <w:rPr>
                <w:rFonts w:hint="eastAsia" w:cs="仿宋"/>
                <w:sz w:val="24"/>
                <w:szCs w:val="24"/>
                <w:highlight w:val="none"/>
                <w:lang w:val="en-US" w:eastAsia="zh-CN"/>
              </w:rPr>
              <w:t>主题引入法、问答法、讨论法</w:t>
            </w:r>
            <w:r>
              <w:rPr>
                <w:rFonts w:hint="eastAsia" w:ascii="仿宋" w:hAnsi="仿宋" w:eastAsia="仿宋" w:cs="仿宋"/>
                <w:sz w:val="24"/>
                <w:szCs w:val="24"/>
                <w:highlight w:val="none"/>
                <w:lang w:val="en-US" w:eastAsia="zh-CN"/>
              </w:rPr>
              <w:t>、案例教学、课后实践、答疑等。</w:t>
            </w:r>
          </w:p>
        </w:tc>
      </w:tr>
      <w:tr w14:paraId="4259D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9" w:type="pct"/>
            <w:vAlign w:val="center"/>
          </w:tcPr>
          <w:p w14:paraId="4F2E59FF">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教学用具</w:t>
            </w:r>
          </w:p>
        </w:tc>
        <w:tc>
          <w:tcPr>
            <w:tcW w:w="4510" w:type="pct"/>
            <w:gridSpan w:val="5"/>
            <w:vAlign w:val="center"/>
          </w:tcPr>
          <w:p w14:paraId="15A4363D">
            <w:pPr>
              <w:pStyle w:val="6"/>
              <w:keepNext w:val="0"/>
              <w:keepLines w:val="0"/>
              <w:pageBreakBefore w:val="0"/>
              <w:widowControl w:val="0"/>
              <w:kinsoku/>
              <w:wordWrap/>
              <w:overflowPunct/>
              <w:topLinePunct w:val="0"/>
              <w:autoSpaceDE/>
              <w:autoSpaceDN/>
              <w:bidi w:val="0"/>
              <w:adjustRightInd/>
              <w:snapToGrid/>
              <w:spacing w:after="0" w:afterLines="0" w:line="288" w:lineRule="auto"/>
              <w:ind w:left="0" w:leftChars="0" w:firstLine="0" w:firstLineChars="0"/>
              <w:textAlignment w:val="auto"/>
              <w:rPr>
                <w:rFonts w:hint="eastAsia" w:ascii="仿宋" w:hAnsi="仿宋" w:eastAsia="仿宋" w:cs="仿宋"/>
                <w:sz w:val="24"/>
                <w:szCs w:val="20"/>
                <w:highlight w:val="none"/>
                <w:lang w:val="en-US" w:eastAsia="zh-CN"/>
              </w:rPr>
            </w:pPr>
            <w:r>
              <w:rPr>
                <w:rFonts w:hint="eastAsia" w:ascii="仿宋" w:hAnsi="仿宋" w:eastAsia="仿宋" w:cs="仿宋"/>
                <w:sz w:val="24"/>
                <w:szCs w:val="24"/>
                <w:highlight w:val="none"/>
                <w:lang w:val="en-US" w:eastAsia="zh-CN"/>
              </w:rPr>
              <w:t>课堂讲授、多媒体教学、课堂讨论</w:t>
            </w:r>
          </w:p>
        </w:tc>
      </w:tr>
      <w:tr w14:paraId="1AA39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489" w:type="pct"/>
            <w:vAlign w:val="center"/>
          </w:tcPr>
          <w:p w14:paraId="27BAB09D">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教学设计</w:t>
            </w:r>
          </w:p>
        </w:tc>
        <w:tc>
          <w:tcPr>
            <w:tcW w:w="4510" w:type="pct"/>
            <w:gridSpan w:val="5"/>
            <w:vAlign w:val="center"/>
          </w:tcPr>
          <w:p w14:paraId="6025AB53">
            <w:pPr>
              <w:keepNext w:val="0"/>
              <w:keepLines w:val="0"/>
              <w:pageBreakBefore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0"/>
                <w:highlight w:val="none"/>
              </w:rPr>
              <w:t>课前任务→考勤（2 min）→新课预热（10 min）→</w:t>
            </w:r>
            <w:r>
              <w:rPr>
                <w:rFonts w:hint="eastAsia" w:ascii="仿宋" w:hAnsi="仿宋" w:eastAsia="仿宋" w:cs="仿宋"/>
                <w:sz w:val="24"/>
                <w:szCs w:val="20"/>
                <w:highlight w:val="none"/>
                <w:lang w:val="en-US" w:eastAsia="zh-CN"/>
              </w:rPr>
              <w:t>知识讲解</w:t>
            </w:r>
            <w:r>
              <w:rPr>
                <w:rFonts w:hint="eastAsia" w:ascii="仿宋" w:hAnsi="仿宋" w:eastAsia="仿宋" w:cs="仿宋"/>
                <w:sz w:val="24"/>
                <w:szCs w:val="20"/>
                <w:highlight w:val="none"/>
              </w:rPr>
              <w:t>（</w:t>
            </w:r>
            <w:r>
              <w:rPr>
                <w:rFonts w:hint="eastAsia" w:cs="仿宋"/>
                <w:sz w:val="24"/>
                <w:szCs w:val="20"/>
                <w:highlight w:val="none"/>
                <w:lang w:val="en-US" w:eastAsia="zh-CN"/>
              </w:rPr>
              <w:t>30</w:t>
            </w:r>
            <w:r>
              <w:rPr>
                <w:rFonts w:hint="eastAsia" w:ascii="仿宋" w:hAnsi="仿宋" w:eastAsia="仿宋" w:cs="仿宋"/>
                <w:sz w:val="24"/>
                <w:szCs w:val="20"/>
                <w:highlight w:val="none"/>
              </w:rPr>
              <w:t xml:space="preserve"> min）→ 课堂</w:t>
            </w:r>
            <w:r>
              <w:rPr>
                <w:rFonts w:hint="eastAsia" w:cs="仿宋"/>
                <w:sz w:val="24"/>
                <w:szCs w:val="20"/>
                <w:highlight w:val="none"/>
                <w:lang w:val="en-US" w:eastAsia="zh-CN"/>
              </w:rPr>
              <w:t>小结</w:t>
            </w:r>
            <w:r>
              <w:rPr>
                <w:rFonts w:hint="eastAsia" w:ascii="仿宋" w:hAnsi="仿宋" w:eastAsia="仿宋" w:cs="仿宋"/>
                <w:sz w:val="24"/>
                <w:szCs w:val="20"/>
                <w:highlight w:val="none"/>
              </w:rPr>
              <w:t>（</w:t>
            </w:r>
            <w:r>
              <w:rPr>
                <w:rFonts w:hint="eastAsia" w:cs="仿宋"/>
                <w:sz w:val="24"/>
                <w:szCs w:val="20"/>
                <w:highlight w:val="none"/>
                <w:lang w:val="en-US" w:eastAsia="zh-CN"/>
              </w:rPr>
              <w:t>3</w:t>
            </w:r>
            <w:r>
              <w:rPr>
                <w:rFonts w:hint="eastAsia" w:ascii="仿宋" w:hAnsi="仿宋" w:eastAsia="仿宋" w:cs="仿宋"/>
                <w:sz w:val="24"/>
                <w:szCs w:val="20"/>
                <w:highlight w:val="none"/>
              </w:rPr>
              <w:t xml:space="preserve"> min）</w:t>
            </w:r>
          </w:p>
        </w:tc>
      </w:tr>
      <w:tr w14:paraId="579A6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gridSpan w:val="2"/>
            <w:vAlign w:val="center"/>
          </w:tcPr>
          <w:p w14:paraId="377838B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课前任务</w:t>
            </w:r>
          </w:p>
        </w:tc>
        <w:tc>
          <w:tcPr>
            <w:tcW w:w="4296" w:type="pct"/>
            <w:gridSpan w:val="4"/>
            <w:vAlign w:val="center"/>
          </w:tcPr>
          <w:p w14:paraId="46975F9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布置课前任务</w:t>
            </w:r>
          </w:p>
          <w:p w14:paraId="09D92F5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提前熟悉教材</w:t>
            </w:r>
            <w:r>
              <w:rPr>
                <w:rFonts w:hint="eastAsia" w:ascii="仿宋" w:hAnsi="仿宋" w:eastAsia="仿宋" w:cs="仿宋"/>
                <w:sz w:val="24"/>
                <w:szCs w:val="20"/>
                <w:highlight w:val="none"/>
                <w:lang w:eastAsia="zh-CN"/>
              </w:rPr>
              <w:t>、</w:t>
            </w:r>
            <w:r>
              <w:rPr>
                <w:rFonts w:hint="eastAsia" w:ascii="仿宋" w:hAnsi="仿宋" w:eastAsia="仿宋" w:cs="仿宋"/>
                <w:sz w:val="24"/>
                <w:szCs w:val="20"/>
                <w:highlight w:val="none"/>
                <w:lang w:val="en-US" w:eastAsia="zh-CN"/>
              </w:rPr>
              <w:t>课程情况</w:t>
            </w:r>
          </w:p>
        </w:tc>
      </w:tr>
      <w:tr w14:paraId="63034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gridSpan w:val="2"/>
            <w:vAlign w:val="center"/>
          </w:tcPr>
          <w:p w14:paraId="59F5249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考勤</w:t>
            </w:r>
          </w:p>
          <w:p w14:paraId="698A604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（2min）</w:t>
            </w:r>
          </w:p>
        </w:tc>
        <w:tc>
          <w:tcPr>
            <w:tcW w:w="4296" w:type="pct"/>
            <w:gridSpan w:val="4"/>
            <w:vAlign w:val="center"/>
          </w:tcPr>
          <w:p w14:paraId="48855C3B">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使用</w:t>
            </w:r>
            <w:r>
              <w:rPr>
                <w:rFonts w:hint="eastAsia" w:ascii="仿宋" w:hAnsi="仿宋" w:eastAsia="仿宋" w:cs="仿宋"/>
                <w:sz w:val="24"/>
                <w:szCs w:val="20"/>
                <w:highlight w:val="none"/>
                <w:lang w:val="en-US" w:eastAsia="zh-CN"/>
              </w:rPr>
              <w:t>点名等方式</w:t>
            </w:r>
            <w:r>
              <w:rPr>
                <w:rFonts w:hint="eastAsia" w:ascii="仿宋" w:hAnsi="仿宋" w:eastAsia="仿宋" w:cs="仿宋"/>
                <w:sz w:val="24"/>
                <w:szCs w:val="20"/>
                <w:highlight w:val="none"/>
              </w:rPr>
              <w:t>进行签到</w:t>
            </w:r>
          </w:p>
          <w:p w14:paraId="1D05786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按照老师要求签到</w:t>
            </w:r>
          </w:p>
        </w:tc>
      </w:tr>
      <w:tr w14:paraId="40971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gridSpan w:val="2"/>
            <w:vAlign w:val="center"/>
          </w:tcPr>
          <w:p w14:paraId="6F3880C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新课预热</w:t>
            </w:r>
          </w:p>
          <w:p w14:paraId="6113B69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（10 min）</w:t>
            </w:r>
          </w:p>
        </w:tc>
        <w:tc>
          <w:tcPr>
            <w:tcW w:w="4296" w:type="pct"/>
            <w:gridSpan w:val="4"/>
            <w:vAlign w:val="center"/>
          </w:tcPr>
          <w:p w14:paraId="3906C7B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自我介绍，与学生简单互动，介绍课程内容、考核标准等</w:t>
            </w:r>
          </w:p>
          <w:p w14:paraId="3AC8AD1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聆听、互动</w:t>
            </w:r>
          </w:p>
          <w:p w14:paraId="4FB7B9F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教师讲</w:t>
            </w:r>
            <w:r>
              <w:rPr>
                <w:rFonts w:hint="eastAsia" w:cs="仿宋"/>
                <w:b w:val="0"/>
                <w:bCs w:val="0"/>
                <w:sz w:val="24"/>
                <w:szCs w:val="20"/>
                <w:highlight w:val="none"/>
                <w:lang w:val="en-US" w:eastAsia="zh-CN"/>
              </w:rPr>
              <w:t>数据工作流</w:t>
            </w:r>
            <w:r>
              <w:rPr>
                <w:rFonts w:hint="eastAsia" w:cs="仿宋"/>
                <w:sz w:val="24"/>
                <w:szCs w:val="20"/>
                <w:highlight w:val="none"/>
                <w:lang w:val="en-US" w:eastAsia="zh-CN"/>
              </w:rPr>
              <w:t>的</w:t>
            </w:r>
            <w:r>
              <w:rPr>
                <w:rFonts w:hint="eastAsia" w:ascii="仿宋" w:hAnsi="仿宋" w:eastAsia="仿宋" w:cs="仿宋"/>
                <w:sz w:val="24"/>
                <w:szCs w:val="20"/>
                <w:highlight w:val="none"/>
              </w:rPr>
              <w:t>重要性</w:t>
            </w:r>
            <w:r>
              <w:rPr>
                <w:rFonts w:hint="eastAsia" w:cs="仿宋"/>
                <w:sz w:val="24"/>
                <w:szCs w:val="20"/>
                <w:highlight w:val="none"/>
                <w:lang w:val="en-US" w:eastAsia="zh-CN"/>
              </w:rPr>
              <w:t>和当前数据科学的挑战</w:t>
            </w:r>
            <w:bookmarkStart w:id="0" w:name="_GoBack"/>
            <w:bookmarkEnd w:id="0"/>
          </w:p>
          <w:p w14:paraId="632573A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r>
              <w:rPr>
                <w:rFonts w:hint="eastAsia" w:ascii="仿宋" w:hAnsi="仿宋" w:eastAsia="仿宋" w:cs="仿宋"/>
                <w:b/>
                <w:bCs/>
                <w:sz w:val="24"/>
                <w:szCs w:val="20"/>
                <w:highlight w:val="none"/>
              </w:rPr>
              <w:t>【学生】</w:t>
            </w:r>
            <w:r>
              <w:rPr>
                <w:rFonts w:hint="eastAsia" w:ascii="仿宋" w:hAnsi="仿宋" w:eastAsia="仿宋" w:cs="仿宋"/>
                <w:sz w:val="24"/>
                <w:szCs w:val="20"/>
                <w:highlight w:val="none"/>
              </w:rPr>
              <w:t>聆听、思考</w:t>
            </w:r>
          </w:p>
          <w:p w14:paraId="6C964452">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val="en-US" w:eastAsia="zh-CN"/>
              </w:rPr>
            </w:pPr>
            <w:r>
              <w:rPr>
                <w:rFonts w:hint="eastAsia" w:ascii="仿宋" w:hAnsi="仿宋" w:eastAsia="仿宋" w:cs="仿宋"/>
                <w:b/>
                <w:bCs/>
                <w:sz w:val="24"/>
                <w:szCs w:val="20"/>
                <w:highlight w:val="none"/>
              </w:rPr>
              <w:t>【教师】</w:t>
            </w:r>
            <w:r>
              <w:rPr>
                <w:rFonts w:hint="eastAsia" w:ascii="仿宋" w:hAnsi="仿宋" w:eastAsia="仿宋" w:cs="仿宋"/>
                <w:sz w:val="24"/>
                <w:szCs w:val="20"/>
                <w:highlight w:val="none"/>
              </w:rPr>
              <w:t>通过大家的发言，引入新知，讲解</w:t>
            </w:r>
            <w:r>
              <w:rPr>
                <w:rFonts w:hint="eastAsia" w:cs="仿宋"/>
                <w:sz w:val="24"/>
                <w:szCs w:val="20"/>
                <w:highlight w:val="none"/>
                <w:lang w:val="en-US" w:eastAsia="zh-CN"/>
              </w:rPr>
              <w:t>新知识等</w:t>
            </w:r>
            <w:r>
              <w:rPr>
                <w:rFonts w:hint="eastAsia" w:ascii="仿宋" w:hAnsi="仿宋" w:eastAsia="仿宋" w:cs="仿宋"/>
                <w:sz w:val="24"/>
                <w:szCs w:val="20"/>
                <w:highlight w:val="none"/>
                <w:lang w:eastAsia="zh-CN"/>
              </w:rPr>
              <w:t>。</w:t>
            </w:r>
          </w:p>
        </w:tc>
      </w:tr>
      <w:tr w14:paraId="0DEAD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703" w:type="pct"/>
            <w:gridSpan w:val="2"/>
            <w:vAlign w:val="center"/>
          </w:tcPr>
          <w:p w14:paraId="51B71EA9">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知识讲解</w:t>
            </w:r>
          </w:p>
          <w:p w14:paraId="5FD0F798">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 xml:space="preserve">30 </w:t>
            </w:r>
            <w:r>
              <w:rPr>
                <w:rFonts w:hint="eastAsia" w:ascii="仿宋" w:hAnsi="仿宋" w:eastAsia="仿宋" w:cs="仿宋"/>
                <w:b/>
                <w:bCs/>
                <w:sz w:val="24"/>
                <w:szCs w:val="20"/>
                <w:highlight w:val="none"/>
                <w:lang w:val="en-US" w:eastAsia="zh-CN"/>
              </w:rPr>
              <w:t>min）</w:t>
            </w:r>
          </w:p>
        </w:tc>
        <w:tc>
          <w:tcPr>
            <w:tcW w:w="4296" w:type="pct"/>
            <w:gridSpan w:val="4"/>
            <w:vAlign w:val="center"/>
          </w:tcPr>
          <w:p w14:paraId="488075AA">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cs="仿宋"/>
                <w:b/>
                <w:bCs/>
                <w:sz w:val="24"/>
                <w:szCs w:val="20"/>
                <w:highlight w:val="none"/>
                <w:lang w:val="en-US" w:eastAsia="zh-CN"/>
              </w:rPr>
            </w:pPr>
            <w:r>
              <w:rPr>
                <w:rFonts w:hint="eastAsia" w:cs="仿宋"/>
                <w:b/>
                <w:bCs/>
                <w:sz w:val="24"/>
                <w:szCs w:val="20"/>
                <w:highlight w:val="none"/>
                <w:lang w:val="en-US" w:eastAsia="zh-CN"/>
              </w:rPr>
              <w:t>3.5 数据工作流</w:t>
            </w:r>
          </w:p>
          <w:p w14:paraId="31588F71">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根据国际工作流管理联盟定义，工作流是多个用户之间按照某种预定义的规则传递文档、信息或任务的自动过程。工作流概念起源于生产组织和办公自动化领域，用于描述一个特定的、实际的过程步骤，在计算机应用环境下属于计算机支持的协同工作的研究范畴。定义和遵循工作流有助于以标准化、自动化的方法实现某个预期的业务目标，便于协同、分享、发布和传播有效的工作模式。</w:t>
            </w:r>
          </w:p>
          <w:p w14:paraId="4A2D43A2">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工作流通常包括两种形式：面向商业流程处理和商业数据处理的商业工作流；面向科学研究过程控制和数据处理流程控制的科学工作流。</w:t>
            </w:r>
          </w:p>
          <w:p w14:paraId="2E3E50F8">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数据工作流特指为数据处理和分析流程定义的自动过程，其本质是计算业务过程的部分或整体在计算机应用环境下的自动化，与自动化工程学科密切相关。将工作流应用于科学研究是一个新兴的研究方法。例如，专注于科学工作流研究的国际研讨会和国际期刊。</w:t>
            </w:r>
          </w:p>
          <w:p w14:paraId="2AC4758A">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left"/>
              <w:textAlignment w:val="auto"/>
              <w:rPr>
                <w:rFonts w:hint="eastAsia" w:cs="仿宋"/>
                <w:sz w:val="24"/>
                <w:szCs w:val="20"/>
                <w:highlight w:val="none"/>
                <w:lang w:val="en-US" w:eastAsia="zh-CN"/>
              </w:rPr>
            </w:pPr>
            <w:r>
              <w:rPr>
                <w:rFonts w:hint="eastAsia" w:cs="仿宋"/>
                <w:sz w:val="24"/>
                <w:szCs w:val="20"/>
                <w:highlight w:val="none"/>
                <w:lang w:val="en-US" w:eastAsia="zh-CN"/>
              </w:rPr>
              <w:t>可视化在工作流系统中的应用非常广泛。在处理复杂数据和任务时，数据的中间结果是工作流的一个环节。将数据可视化理念融合到数据工作流中，将带来一些新的特点，包括：图形化、可视化设计流程图；支持各种复杂流程；B/S 结构；表单功能强大，扩展便捷；处理过程可视化管理；统计、查询和报表功能。</w:t>
            </w:r>
          </w:p>
          <w:p w14:paraId="46DBEB6A">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0FA6FCDB">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教师展示数据工作流的具体例子，并请同学们来操作尝试一下</w:t>
            </w:r>
            <w:r>
              <w:rPr>
                <w:rFonts w:hint="eastAsia" w:cs="仿宋"/>
                <w:b/>
                <w:bCs/>
                <w:sz w:val="24"/>
                <w:szCs w:val="20"/>
                <w:highlight w:val="none"/>
                <w:lang w:eastAsia="zh-CN"/>
              </w:rPr>
              <w:t>。</w:t>
            </w:r>
          </w:p>
          <w:p w14:paraId="218F185B">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01201341">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p w14:paraId="1714F045">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仿宋" w:hAnsi="仿宋" w:eastAsia="仿宋" w:cs="仿宋"/>
                <w:b/>
                <w:bCs/>
                <w:sz w:val="24"/>
                <w:szCs w:val="20"/>
                <w:highlight w:val="none"/>
              </w:rPr>
            </w:pPr>
            <w:r>
              <w:rPr>
                <w:rFonts w:hint="eastAsia" w:ascii="仿宋" w:hAnsi="仿宋" w:eastAsia="仿宋" w:cs="仿宋"/>
                <w:b/>
                <w:bCs/>
                <w:sz w:val="24"/>
                <w:szCs w:val="20"/>
                <w:highlight w:val="none"/>
              </w:rPr>
              <w:t>3.</w:t>
            </w:r>
            <w:r>
              <w:rPr>
                <w:rFonts w:hint="eastAsia" w:cs="仿宋"/>
                <w:b/>
                <w:bCs/>
                <w:sz w:val="24"/>
                <w:szCs w:val="20"/>
                <w:highlight w:val="none"/>
                <w:lang w:val="en-US" w:eastAsia="zh-CN"/>
              </w:rPr>
              <w:t>6</w:t>
            </w:r>
            <w:r>
              <w:rPr>
                <w:rFonts w:hint="eastAsia" w:ascii="仿宋" w:hAnsi="仿宋" w:eastAsia="仿宋" w:cs="仿宋"/>
                <w:b/>
                <w:bCs/>
                <w:sz w:val="24"/>
                <w:szCs w:val="20"/>
                <w:highlight w:val="none"/>
              </w:rPr>
              <w:t xml:space="preserve"> 数据科学的挑战</w:t>
            </w:r>
          </w:p>
          <w:p w14:paraId="784A551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s="仿宋"/>
                <w:sz w:val="24"/>
                <w:szCs w:val="20"/>
                <w:highlight w:val="none"/>
                <w:lang w:val="en-US" w:eastAsia="zh-CN"/>
              </w:rPr>
            </w:pPr>
            <w:r>
              <w:rPr>
                <w:rFonts w:hint="eastAsia" w:cs="仿宋"/>
                <w:sz w:val="24"/>
                <w:szCs w:val="20"/>
                <w:highlight w:val="none"/>
                <w:lang w:val="en-US" w:eastAsia="zh-CN"/>
              </w:rPr>
              <w:t>作为数据获取和存储基础的计算机科学，由于数据成本急剧下降导致数据量急剧增长、数据复杂程度快速上升，如何有效地获取数据，处理数据获取的不确定性，对原始数据进行清理、分析，进而高速完成数据存储和访问，达到去重、去粗取精的目的，是急需解决的问题。同时，如何构建结构化数据与非结构化数据之间的有效关联及语义信息，使得异构、多源数据之间的关系能够得以存储并支持后续分析，提供足够的性能保证，也是面临的挑战之一。对于统计、分析、数据挖掘研究者，将大数据变“小”，即从大数据中获取更加有效的信息和知识，是研究重点，这需要考虑理论与工程算法两方面问题。</w:t>
            </w:r>
          </w:p>
          <w:p w14:paraId="5FC6863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s="仿宋"/>
                <w:sz w:val="24"/>
                <w:szCs w:val="20"/>
                <w:highlight w:val="none"/>
                <w:lang w:val="en-US" w:eastAsia="zh-CN"/>
              </w:rPr>
            </w:pPr>
            <w:r>
              <w:rPr>
                <w:rFonts w:hint="eastAsia" w:cs="仿宋"/>
                <w:sz w:val="24"/>
                <w:szCs w:val="20"/>
                <w:highlight w:val="none"/>
                <w:lang w:val="en-US" w:eastAsia="zh-CN"/>
              </w:rPr>
              <w:t>可视化作为数据科学中不可或缺的重要一环，也开始高度关注大数据带来的问题，其中包括：高维数据可视化，复杂、异构数据可视化，针对海量数据的实时交互设计，分布式协同可视化，以及针对大数据的可视分析流程等。</w:t>
            </w:r>
          </w:p>
          <w:p w14:paraId="6DF121F6">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ascii="仿宋" w:hAnsi="仿宋" w:eastAsia="仿宋" w:cs="仿宋"/>
                <w:b/>
                <w:bCs/>
                <w:sz w:val="24"/>
                <w:szCs w:val="20"/>
                <w:highlight w:val="none"/>
                <w:lang w:eastAsia="zh-CN"/>
              </w:rPr>
              <w:t>【</w:t>
            </w:r>
            <w:r>
              <w:rPr>
                <w:rFonts w:hint="eastAsia" w:ascii="仿宋" w:hAnsi="仿宋" w:eastAsia="仿宋" w:cs="仿宋"/>
                <w:b/>
                <w:bCs/>
                <w:sz w:val="24"/>
                <w:szCs w:val="20"/>
                <w:highlight w:val="none"/>
                <w:lang w:val="en-US" w:eastAsia="zh-CN"/>
              </w:rPr>
              <w:t>互动</w:t>
            </w:r>
            <w:r>
              <w:rPr>
                <w:rFonts w:hint="eastAsia" w:ascii="仿宋" w:hAnsi="仿宋" w:eastAsia="仿宋" w:cs="仿宋"/>
                <w:b/>
                <w:bCs/>
                <w:sz w:val="24"/>
                <w:szCs w:val="20"/>
                <w:highlight w:val="none"/>
                <w:lang w:eastAsia="zh-CN"/>
              </w:rPr>
              <w:t>讨论】</w:t>
            </w:r>
          </w:p>
          <w:p w14:paraId="3C127567">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eastAsia="zh-CN"/>
              </w:rPr>
            </w:pPr>
            <w:r>
              <w:rPr>
                <w:rFonts w:hint="eastAsia" w:cs="仿宋"/>
                <w:b/>
                <w:bCs/>
                <w:sz w:val="24"/>
                <w:szCs w:val="20"/>
                <w:highlight w:val="none"/>
                <w:lang w:val="en-US" w:eastAsia="zh-CN"/>
              </w:rPr>
              <w:t>教师提问数据科学遇到了哪些困难，并请同学们讨论，对各种困难提出可能的解决方案</w:t>
            </w:r>
            <w:r>
              <w:rPr>
                <w:rFonts w:hint="eastAsia" w:cs="仿宋"/>
                <w:b/>
                <w:bCs/>
                <w:sz w:val="24"/>
                <w:szCs w:val="20"/>
                <w:highlight w:val="none"/>
                <w:lang w:eastAsia="zh-CN"/>
              </w:rPr>
              <w:t>。</w:t>
            </w:r>
          </w:p>
          <w:p w14:paraId="01398466">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lang w:eastAsia="zh-CN"/>
              </w:rPr>
            </w:pPr>
            <w:r>
              <w:rPr>
                <w:rFonts w:hint="eastAsia" w:ascii="仿宋" w:hAnsi="仿宋" w:eastAsia="仿宋" w:cs="仿宋"/>
                <w:b/>
                <w:bCs/>
                <w:sz w:val="24"/>
                <w:szCs w:val="20"/>
                <w:highlight w:val="none"/>
                <w:lang w:eastAsia="zh-CN"/>
              </w:rPr>
              <w:t>【学生】</w:t>
            </w:r>
            <w:r>
              <w:rPr>
                <w:rFonts w:hint="eastAsia" w:ascii="仿宋" w:hAnsi="仿宋" w:eastAsia="仿宋" w:cs="仿宋"/>
                <w:sz w:val="24"/>
                <w:szCs w:val="20"/>
                <w:highlight w:val="none"/>
                <w:lang w:eastAsia="zh-CN"/>
              </w:rPr>
              <w:t>聆听、思考、回答</w:t>
            </w:r>
          </w:p>
          <w:p w14:paraId="653A9AB6">
            <w:pPr>
              <w:keepNext w:val="0"/>
              <w:keepLines w:val="0"/>
              <w:pageBreakBefore w:val="0"/>
              <w:shd w:val="clear" w:fill="DBE3F4" w:themeFill="accent1" w:themeFillTint="32"/>
              <w:kinsoku/>
              <w:wordWrap/>
              <w:overflowPunct/>
              <w:topLinePunct w:val="0"/>
              <w:autoSpaceDE/>
              <w:autoSpaceDN/>
              <w:bidi w:val="0"/>
              <w:adjustRightInd/>
              <w:snapToGrid/>
              <w:spacing w:line="240" w:lineRule="auto"/>
              <w:ind w:firstLine="0" w:firstLineChars="0"/>
              <w:jc w:val="left"/>
              <w:textAlignment w:val="auto"/>
              <w:rPr>
                <w:rFonts w:hint="default" w:ascii="仿宋" w:hAnsi="仿宋" w:eastAsia="仿宋" w:cs="仿宋"/>
                <w:sz w:val="24"/>
                <w:szCs w:val="20"/>
                <w:highlight w:val="none"/>
                <w:lang w:val="en-US" w:eastAsia="zh-CN"/>
              </w:rPr>
            </w:pPr>
            <w:r>
              <w:rPr>
                <w:rFonts w:hint="eastAsia" w:ascii="仿宋" w:hAnsi="仿宋" w:eastAsia="仿宋" w:cs="仿宋"/>
                <w:b/>
                <w:bCs/>
                <w:sz w:val="24"/>
                <w:szCs w:val="20"/>
                <w:highlight w:val="none"/>
                <w:lang w:eastAsia="zh-CN"/>
              </w:rPr>
              <w:t>【教师】</w:t>
            </w:r>
            <w:r>
              <w:rPr>
                <w:rFonts w:hint="eastAsia" w:ascii="仿宋" w:hAnsi="仿宋" w:eastAsia="仿宋" w:cs="仿宋"/>
                <w:sz w:val="24"/>
                <w:szCs w:val="20"/>
                <w:highlight w:val="none"/>
                <w:lang w:eastAsia="zh-CN"/>
              </w:rPr>
              <w:t>总结学生的回答</w:t>
            </w:r>
          </w:p>
        </w:tc>
      </w:tr>
      <w:tr w14:paraId="50F88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703" w:type="pct"/>
            <w:gridSpan w:val="2"/>
            <w:vAlign w:val="center"/>
          </w:tcPr>
          <w:p w14:paraId="053B153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课堂小结</w:t>
            </w:r>
          </w:p>
          <w:p w14:paraId="1695D7CE">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b/>
                <w:bCs/>
                <w:sz w:val="24"/>
                <w:szCs w:val="20"/>
                <w:highlight w:val="none"/>
                <w:lang w:val="en-US" w:eastAsia="zh-CN"/>
              </w:rPr>
            </w:pPr>
            <w:r>
              <w:rPr>
                <w:rFonts w:hint="eastAsia" w:ascii="仿宋" w:hAnsi="仿宋" w:eastAsia="仿宋" w:cs="仿宋"/>
                <w:b/>
                <w:bCs/>
                <w:sz w:val="24"/>
                <w:szCs w:val="20"/>
                <w:highlight w:val="none"/>
                <w:lang w:val="en-US" w:eastAsia="zh-CN"/>
              </w:rPr>
              <w:t>（</w:t>
            </w:r>
            <w:r>
              <w:rPr>
                <w:rFonts w:hint="eastAsia" w:cs="仿宋"/>
                <w:b/>
                <w:bCs/>
                <w:sz w:val="24"/>
                <w:szCs w:val="20"/>
                <w:highlight w:val="none"/>
                <w:lang w:val="en-US" w:eastAsia="zh-CN"/>
              </w:rPr>
              <w:t>3</w:t>
            </w:r>
            <w:r>
              <w:rPr>
                <w:rFonts w:hint="eastAsia" w:ascii="仿宋" w:hAnsi="仿宋" w:eastAsia="仿宋" w:cs="仿宋"/>
                <w:b/>
                <w:bCs/>
                <w:sz w:val="24"/>
                <w:szCs w:val="20"/>
                <w:highlight w:val="none"/>
                <w:lang w:val="en-US" w:eastAsia="zh-CN"/>
              </w:rPr>
              <w:t xml:space="preserve"> min）</w:t>
            </w:r>
          </w:p>
        </w:tc>
        <w:tc>
          <w:tcPr>
            <w:tcW w:w="4296" w:type="pct"/>
            <w:gridSpan w:val="4"/>
            <w:vAlign w:val="center"/>
          </w:tcPr>
          <w:p w14:paraId="3C9990D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sz w:val="24"/>
                <w:szCs w:val="20"/>
                <w:highlight w:val="none"/>
              </w:rPr>
            </w:pPr>
          </w:p>
        </w:tc>
      </w:tr>
    </w:tbl>
    <w:p w14:paraId="1F718A20">
      <w:pPr>
        <w:ind w:left="0" w:leftChars="0" w:firstLine="0" w:firstLineChars="0"/>
        <w:rPr>
          <w:rFonts w:hint="default"/>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书宋.蘋ā.">
    <w:altName w:val="宋体"/>
    <w:panose1 w:val="00000000000000000000"/>
    <w:charset w:val="86"/>
    <w:family w:val="roman"/>
    <w:pitch w:val="default"/>
    <w:sig w:usb0="00000000" w:usb1="00000000" w:usb2="00000000" w:usb3="00000000" w:csb0="00040000"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zMTRkZjMwNTliNmMzODI0ZjdhMWMyMzc2MjJiNjkifQ=="/>
  </w:docVars>
  <w:rsids>
    <w:rsidRoot w:val="00172A27"/>
    <w:rsid w:val="000722FE"/>
    <w:rsid w:val="011C626C"/>
    <w:rsid w:val="02EB2811"/>
    <w:rsid w:val="04CD6C68"/>
    <w:rsid w:val="057711DE"/>
    <w:rsid w:val="05F15D67"/>
    <w:rsid w:val="061A29D1"/>
    <w:rsid w:val="06AE3D97"/>
    <w:rsid w:val="06DA075B"/>
    <w:rsid w:val="08481994"/>
    <w:rsid w:val="09916EF4"/>
    <w:rsid w:val="0C0D22CD"/>
    <w:rsid w:val="0FA7374C"/>
    <w:rsid w:val="0FD564DC"/>
    <w:rsid w:val="12B02CB8"/>
    <w:rsid w:val="12C678AC"/>
    <w:rsid w:val="12D048FD"/>
    <w:rsid w:val="12EB176A"/>
    <w:rsid w:val="13394851"/>
    <w:rsid w:val="13BD568C"/>
    <w:rsid w:val="14531E2D"/>
    <w:rsid w:val="156F5B9B"/>
    <w:rsid w:val="178D35C8"/>
    <w:rsid w:val="18721CD0"/>
    <w:rsid w:val="18DD0845"/>
    <w:rsid w:val="18E70105"/>
    <w:rsid w:val="1A8B2040"/>
    <w:rsid w:val="1AC72E5E"/>
    <w:rsid w:val="1BF12377"/>
    <w:rsid w:val="1D395A93"/>
    <w:rsid w:val="1E225137"/>
    <w:rsid w:val="1F1C3BAF"/>
    <w:rsid w:val="201402A2"/>
    <w:rsid w:val="20254CE5"/>
    <w:rsid w:val="20E93E38"/>
    <w:rsid w:val="2106795E"/>
    <w:rsid w:val="21A70742"/>
    <w:rsid w:val="23952182"/>
    <w:rsid w:val="23F84B49"/>
    <w:rsid w:val="24CC3981"/>
    <w:rsid w:val="251740EF"/>
    <w:rsid w:val="253F23A5"/>
    <w:rsid w:val="273246E3"/>
    <w:rsid w:val="2760669F"/>
    <w:rsid w:val="277716AD"/>
    <w:rsid w:val="27A6495D"/>
    <w:rsid w:val="28B01696"/>
    <w:rsid w:val="2A0D2DB9"/>
    <w:rsid w:val="2A6C38FB"/>
    <w:rsid w:val="2D6C5B94"/>
    <w:rsid w:val="2EB84005"/>
    <w:rsid w:val="2F2658A4"/>
    <w:rsid w:val="2FE975FE"/>
    <w:rsid w:val="309605D0"/>
    <w:rsid w:val="31DF7DE0"/>
    <w:rsid w:val="32180206"/>
    <w:rsid w:val="324F1DCE"/>
    <w:rsid w:val="33A70901"/>
    <w:rsid w:val="348A6370"/>
    <w:rsid w:val="35DE47D3"/>
    <w:rsid w:val="37EB1F18"/>
    <w:rsid w:val="38A01134"/>
    <w:rsid w:val="3A375D56"/>
    <w:rsid w:val="3A4122C4"/>
    <w:rsid w:val="3A48168A"/>
    <w:rsid w:val="3B183065"/>
    <w:rsid w:val="3BE850ED"/>
    <w:rsid w:val="3C440048"/>
    <w:rsid w:val="3DA54918"/>
    <w:rsid w:val="3F9B06C8"/>
    <w:rsid w:val="3FFF2A05"/>
    <w:rsid w:val="405555F3"/>
    <w:rsid w:val="41003733"/>
    <w:rsid w:val="41A30C47"/>
    <w:rsid w:val="42213348"/>
    <w:rsid w:val="43760954"/>
    <w:rsid w:val="45C75D73"/>
    <w:rsid w:val="45EC63AC"/>
    <w:rsid w:val="46F5246C"/>
    <w:rsid w:val="481C7D4C"/>
    <w:rsid w:val="48205C0E"/>
    <w:rsid w:val="4839282C"/>
    <w:rsid w:val="483A2895"/>
    <w:rsid w:val="486503B6"/>
    <w:rsid w:val="49131272"/>
    <w:rsid w:val="499155B7"/>
    <w:rsid w:val="4BFD74DA"/>
    <w:rsid w:val="4C5449A0"/>
    <w:rsid w:val="4E72235D"/>
    <w:rsid w:val="4E766EAA"/>
    <w:rsid w:val="4F8434CA"/>
    <w:rsid w:val="51043EAF"/>
    <w:rsid w:val="52C222A5"/>
    <w:rsid w:val="52EE325A"/>
    <w:rsid w:val="53456529"/>
    <w:rsid w:val="539B3B0B"/>
    <w:rsid w:val="54667B68"/>
    <w:rsid w:val="548C2946"/>
    <w:rsid w:val="55442ED5"/>
    <w:rsid w:val="557D3636"/>
    <w:rsid w:val="564F049F"/>
    <w:rsid w:val="57226CF8"/>
    <w:rsid w:val="58301BAD"/>
    <w:rsid w:val="5AF06A16"/>
    <w:rsid w:val="5AF11302"/>
    <w:rsid w:val="5B687259"/>
    <w:rsid w:val="5BC70F6F"/>
    <w:rsid w:val="5C1B127F"/>
    <w:rsid w:val="5D292A17"/>
    <w:rsid w:val="5D6233E4"/>
    <w:rsid w:val="5E651DA7"/>
    <w:rsid w:val="5ED03903"/>
    <w:rsid w:val="5F280C90"/>
    <w:rsid w:val="60BD4399"/>
    <w:rsid w:val="6154353C"/>
    <w:rsid w:val="644A7E43"/>
    <w:rsid w:val="646A4041"/>
    <w:rsid w:val="64FE36A7"/>
    <w:rsid w:val="657B0784"/>
    <w:rsid w:val="65AF62ED"/>
    <w:rsid w:val="65DD7B95"/>
    <w:rsid w:val="664C4B27"/>
    <w:rsid w:val="684B5009"/>
    <w:rsid w:val="68F24605"/>
    <w:rsid w:val="69C53AC8"/>
    <w:rsid w:val="6A7D43A3"/>
    <w:rsid w:val="6B9B7E44"/>
    <w:rsid w:val="6DC9627D"/>
    <w:rsid w:val="6DEA1F52"/>
    <w:rsid w:val="6F0A1517"/>
    <w:rsid w:val="6F6B4876"/>
    <w:rsid w:val="7042579A"/>
    <w:rsid w:val="70DD1DC5"/>
    <w:rsid w:val="73E334C8"/>
    <w:rsid w:val="74534D3C"/>
    <w:rsid w:val="752A176C"/>
    <w:rsid w:val="76434F8C"/>
    <w:rsid w:val="77BE6726"/>
    <w:rsid w:val="789A6BE8"/>
    <w:rsid w:val="79240B36"/>
    <w:rsid w:val="7A752E89"/>
    <w:rsid w:val="7B455008"/>
    <w:rsid w:val="7B522BA9"/>
    <w:rsid w:val="7BD73E08"/>
    <w:rsid w:val="7D076D55"/>
    <w:rsid w:val="7E7B5F8D"/>
    <w:rsid w:val="7EF97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pPr>
    <w:rPr>
      <w:rFonts w:ascii="仿宋" w:hAnsi="仿宋" w:eastAsia="仿宋" w:cs="仿宋"/>
      <w:kern w:val="2"/>
      <w:sz w:val="28"/>
      <w:szCs w:val="28"/>
      <w:lang w:val="en-US" w:eastAsia="zh-CN" w:bidi="ar-SA"/>
    </w:rPr>
  </w:style>
  <w:style w:type="paragraph" w:styleId="2">
    <w:name w:val="heading 2"/>
    <w:basedOn w:val="1"/>
    <w:next w:val="1"/>
    <w:autoRedefine/>
    <w:unhideWhenUsed/>
    <w:qFormat/>
    <w:uiPriority w:val="0"/>
    <w:pPr>
      <w:spacing w:beforeAutospacing="0" w:afterAutospacing="0"/>
      <w:ind w:firstLine="643" w:firstLineChars="200"/>
      <w:jc w:val="left"/>
      <w:outlineLvl w:val="1"/>
    </w:pPr>
    <w:rPr>
      <w:rFonts w:hint="eastAsia" w:ascii="宋体" w:hAnsi="宋体" w:eastAsia="仿宋" w:cs="宋体"/>
      <w:b/>
      <w:bCs/>
      <w:kern w:val="0"/>
      <w:sz w:val="28"/>
      <w:szCs w:val="36"/>
      <w:lang w:bidi="ar"/>
    </w:rPr>
  </w:style>
  <w:style w:type="paragraph" w:styleId="3">
    <w:name w:val="heading 3"/>
    <w:basedOn w:val="1"/>
    <w:next w:val="1"/>
    <w:autoRedefine/>
    <w:unhideWhenUsed/>
    <w:qFormat/>
    <w:uiPriority w:val="0"/>
    <w:pPr>
      <w:spacing w:before="0" w:beforeAutospacing="0" w:after="0" w:afterAutospacing="0"/>
      <w:jc w:val="left"/>
      <w:outlineLvl w:val="2"/>
    </w:pPr>
    <w:rPr>
      <w:rFonts w:hint="eastAsia" w:ascii="宋体" w:hAnsi="宋体" w:eastAsia="仿宋" w:cs="宋体"/>
      <w:b/>
      <w:bCs/>
      <w:kern w:val="0"/>
      <w:sz w:val="27"/>
      <w:szCs w:val="27"/>
      <w:lang w:bidi="ar"/>
    </w:rPr>
  </w:style>
  <w:style w:type="character" w:default="1" w:styleId="9">
    <w:name w:val="Default Paragraph Font"/>
    <w:autoRedefine/>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Body Text Indent"/>
    <w:basedOn w:val="1"/>
    <w:autoRedefine/>
    <w:unhideWhenUsed/>
    <w:qFormat/>
    <w:uiPriority w:val="99"/>
    <w:pPr>
      <w:spacing w:after="120" w:afterLines="0" w:afterAutospacing="0"/>
      <w:ind w:left="420" w:leftChars="200"/>
    </w:pPr>
  </w:style>
  <w:style w:type="paragraph" w:styleId="5">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Body Text First Indent 2"/>
    <w:basedOn w:val="4"/>
    <w:autoRedefine/>
    <w:unhideWhenUsed/>
    <w:qFormat/>
    <w:uiPriority w:val="99"/>
    <w:pPr>
      <w:ind w:firstLine="420" w:firstLineChars="200"/>
    </w:pPr>
  </w:style>
  <w:style w:type="table" w:styleId="8">
    <w:name w:val="Table Grid"/>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0"/>
    <w:rPr>
      <w:b/>
    </w:rPr>
  </w:style>
  <w:style w:type="character" w:styleId="11">
    <w:name w:val="Emphasis"/>
    <w:basedOn w:val="9"/>
    <w:autoRedefine/>
    <w:qFormat/>
    <w:uiPriority w:val="0"/>
    <w:rPr>
      <w:i/>
    </w:rPr>
  </w:style>
  <w:style w:type="paragraph" w:customStyle="1" w:styleId="12">
    <w:name w:val="样式1-2"/>
    <w:basedOn w:val="1"/>
    <w:autoRedefine/>
    <w:qFormat/>
    <w:uiPriority w:val="0"/>
    <w:pPr>
      <w:widowControl/>
      <w:pBdr>
        <w:top w:val="none" w:color="auto" w:sz="0" w:space="0"/>
        <w:left w:val="none" w:color="auto" w:sz="0" w:space="0"/>
        <w:bottom w:val="none" w:color="auto" w:sz="0" w:space="0"/>
        <w:right w:val="none" w:color="auto" w:sz="0" w:space="0"/>
      </w:pBdr>
      <w:spacing w:line="240" w:lineRule="auto"/>
      <w:ind w:firstLine="0" w:firstLineChars="0"/>
      <w:jc w:val="left"/>
    </w:pPr>
    <w:rPr>
      <w:rFonts w:hint="eastAsia"/>
      <w:color w:val="auto"/>
      <w:kern w:val="0"/>
      <w:sz w:val="24"/>
      <w:lang w:bidi="ar"/>
    </w:rPr>
  </w:style>
  <w:style w:type="character" w:customStyle="1" w:styleId="13">
    <w:name w:val="font11"/>
    <w:basedOn w:val="9"/>
    <w:autoRedefine/>
    <w:qFormat/>
    <w:uiPriority w:val="0"/>
    <w:rPr>
      <w:rFonts w:ascii="黑体" w:hAnsi="宋体" w:eastAsia="黑体" w:cs="黑体"/>
      <w:color w:val="231F20"/>
      <w:sz w:val="18"/>
      <w:szCs w:val="18"/>
      <w:u w:val="none"/>
    </w:rPr>
  </w:style>
  <w:style w:type="character" w:customStyle="1" w:styleId="14">
    <w:name w:val="font21"/>
    <w:basedOn w:val="9"/>
    <w:autoRedefine/>
    <w:qFormat/>
    <w:uiPriority w:val="0"/>
    <w:rPr>
      <w:rFonts w:ascii="宋体" w:hAnsi="宋体" w:eastAsia="宋体" w:cs="宋体"/>
      <w:color w:val="231F20"/>
      <w:sz w:val="18"/>
      <w:szCs w:val="18"/>
      <w:u w:val="none"/>
    </w:rPr>
  </w:style>
  <w:style w:type="character" w:customStyle="1" w:styleId="15">
    <w:name w:val="font31"/>
    <w:basedOn w:val="9"/>
    <w:autoRedefine/>
    <w:qFormat/>
    <w:uiPriority w:val="0"/>
    <w:rPr>
      <w:rFonts w:hint="default" w:ascii="Times New Roman" w:hAnsi="Times New Roman" w:cs="Times New Roman"/>
      <w:color w:val="231F20"/>
      <w:sz w:val="18"/>
      <w:szCs w:val="18"/>
      <w:u w:val="none"/>
    </w:rPr>
  </w:style>
  <w:style w:type="paragraph" w:customStyle="1" w:styleId="16">
    <w:name w:val="Default"/>
    <w:unhideWhenUsed/>
    <w:qFormat/>
    <w:uiPriority w:val="99"/>
    <w:pPr>
      <w:widowControl w:val="0"/>
      <w:autoSpaceDE w:val="0"/>
      <w:autoSpaceDN w:val="0"/>
      <w:adjustRightInd w:val="0"/>
      <w:spacing w:beforeLines="0" w:afterLines="0"/>
    </w:pPr>
    <w:rPr>
      <w:rFonts w:hint="eastAsia" w:ascii="方正书宋.蘋ā." w:hAnsi="方正书宋.蘋ā." w:eastAsia="方正书宋.蘋ā." w:cs="Times New Roman"/>
      <w:color w:val="000000"/>
      <w:sz w:val="24"/>
      <w:szCs w:val="24"/>
    </w:rPr>
  </w:style>
  <w:style w:type="paragraph" w:customStyle="1" w:styleId="17">
    <w:name w:val="Pa3"/>
    <w:basedOn w:val="16"/>
    <w:next w:val="16"/>
    <w:unhideWhenUsed/>
    <w:qFormat/>
    <w:uiPriority w:val="99"/>
    <w:pPr>
      <w:spacing w:beforeLines="0" w:afterLines="0" w:line="211" w:lineRule="atLeast"/>
    </w:pPr>
    <w:rPr>
      <w:rFonts w:hint="default"/>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课程教案.dotx</Template>
  <Pages>20</Pages>
  <Words>3670</Words>
  <Characters>3746</Characters>
  <Lines>0</Lines>
  <Paragraphs>0</Paragraphs>
  <TotalTime>9</TotalTime>
  <ScaleCrop>false</ScaleCrop>
  <LinksUpToDate>false</LinksUpToDate>
  <CharactersWithSpaces>3792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2024-04-22T01:30:00Z</dcterms:created>
  <dc:creator>小熊</dc:creator>
  <cp:lastModifiedBy>刘</cp:lastModifiedBy>
  <dcterms:modified xsi:type="dcterms:W3CDTF">2025-03-26T01:20:55Z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3083D067BF6A48779C23C5BEE67F2CB9_13</vt:lpwstr>
  </property>
  <property fmtid="{D5CDD505-2E9C-101B-9397-08002B2CF9AE}" pid="4" name="KSOTemplateDocerSaveRecord">
    <vt:lpwstr>eyJoZGlkIjoiOTAzMTRkZjMwNTliNmMzODI0ZjdhMWMyMzc2MjJiNjkiLCJ1c2VySWQiOiIzNjg5NDY4OTcifQ==</vt:lpwstr>
  </property>
</Properties>
</file>